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981F" w14:textId="77777777" w:rsidR="005D0D48" w:rsidRDefault="005D0D48" w:rsidP="006D4AC0">
      <w:pPr>
        <w:widowControl/>
        <w:tabs>
          <w:tab w:val="left" w:pos="1800"/>
          <w:tab w:val="center" w:pos="4536"/>
          <w:tab w:val="right" w:pos="9638"/>
        </w:tabs>
        <w:spacing w:after="0" w:line="240" w:lineRule="auto"/>
        <w:ind w:left="1800" w:hanging="1800"/>
        <w:jc w:val="left"/>
        <w:rPr>
          <w:rFonts w:ascii="Arial" w:hAnsi="Arial" w:cs="Arial"/>
          <w:b/>
          <w:bCs/>
          <w:szCs w:val="20"/>
        </w:rPr>
      </w:pPr>
    </w:p>
    <w:p w14:paraId="47054428" w14:textId="77777777" w:rsidR="00B57BB2" w:rsidRPr="00B57BB2" w:rsidRDefault="00130526" w:rsidP="00B57BB2">
      <w:pPr>
        <w:widowControl/>
        <w:tabs>
          <w:tab w:val="left" w:pos="1800"/>
          <w:tab w:val="center" w:pos="4536"/>
          <w:tab w:val="right" w:pos="9638"/>
        </w:tabs>
        <w:spacing w:after="0" w:line="240" w:lineRule="auto"/>
        <w:ind w:left="1800" w:hanging="1800"/>
        <w:jc w:val="left"/>
        <w:rPr>
          <w:rFonts w:ascii="Arial" w:eastAsia="等线" w:hAnsi="Arial" w:cs="Arial"/>
          <w:b/>
          <w:bCs/>
          <w:color w:val="FF0000"/>
          <w:szCs w:val="20"/>
        </w:rPr>
      </w:pPr>
      <w:r w:rsidRPr="00130526">
        <w:rPr>
          <w:rFonts w:ascii="Arial" w:eastAsia="Tahoma" w:hAnsi="Arial" w:cs="Arial"/>
          <w:b/>
          <w:bCs/>
          <w:szCs w:val="20"/>
        </w:rPr>
        <w:t>3GPP TSG-RAN WG2 Meeting #12</w:t>
      </w:r>
      <w:r w:rsidR="00E0008C">
        <w:rPr>
          <w:rFonts w:ascii="Arial" w:eastAsia="等线" w:hAnsi="Arial" w:cs="Arial" w:hint="eastAsia"/>
          <w:b/>
          <w:bCs/>
          <w:szCs w:val="20"/>
        </w:rPr>
        <w:t>9</w:t>
      </w:r>
      <w:r w:rsidR="00DB7691">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6022E3" w:rsidRPr="006D4AC0">
        <w:rPr>
          <w:rFonts w:ascii="Arial" w:eastAsia="等线" w:hAnsi="Arial" w:cs="Arial"/>
          <w:b/>
          <w:bCs/>
          <w:color w:val="000000" w:themeColor="text1"/>
          <w:szCs w:val="20"/>
        </w:rPr>
        <w:t>R2</w:t>
      </w:r>
      <w:r w:rsidR="006022E3" w:rsidRPr="00B57BB2">
        <w:rPr>
          <w:rFonts w:ascii="Arial" w:eastAsia="等线" w:hAnsi="Arial" w:cs="Arial"/>
          <w:b/>
          <w:bCs/>
          <w:color w:val="000000" w:themeColor="text1"/>
          <w:szCs w:val="20"/>
        </w:rPr>
        <w:t>-</w:t>
      </w:r>
      <w:r w:rsidR="00B57BB2" w:rsidRPr="00B57BB2">
        <w:rPr>
          <w:rFonts w:ascii="Arial" w:eastAsia="等线" w:hAnsi="Arial" w:cs="Arial"/>
          <w:b/>
          <w:bCs/>
          <w:color w:val="000000" w:themeColor="text1"/>
          <w:szCs w:val="20"/>
        </w:rPr>
        <w:t>2502289</w:t>
      </w:r>
      <w:r w:rsidR="00B57BB2" w:rsidRPr="00B57BB2">
        <w:rPr>
          <w:rFonts w:ascii="Arial" w:eastAsia="等线" w:hAnsi="Arial" w:cs="Arial"/>
          <w:b/>
          <w:bCs/>
          <w:color w:val="FF0000"/>
          <w:szCs w:val="20"/>
        </w:rPr>
        <w:t xml:space="preserve"> </w:t>
      </w:r>
    </w:p>
    <w:p w14:paraId="78162C8D" w14:textId="3014961D" w:rsidR="00130526" w:rsidRPr="006D4AC0" w:rsidRDefault="006D4AC0" w:rsidP="006D4AC0">
      <w:pPr>
        <w:widowControl/>
        <w:tabs>
          <w:tab w:val="left" w:pos="1800"/>
          <w:tab w:val="center" w:pos="4536"/>
          <w:tab w:val="right" w:pos="9638"/>
        </w:tabs>
        <w:spacing w:after="0" w:line="240" w:lineRule="auto"/>
        <w:ind w:left="1800" w:hanging="1800"/>
        <w:jc w:val="left"/>
        <w:rPr>
          <w:rFonts w:ascii="Arial" w:eastAsia="等线" w:hAnsi="Arial" w:cs="Arial"/>
          <w:b/>
          <w:bCs/>
          <w:color w:val="FF0000"/>
          <w:szCs w:val="20"/>
        </w:rPr>
      </w:pPr>
      <w:r w:rsidRPr="006D4AC0">
        <w:rPr>
          <w:rFonts w:ascii="Arial" w:eastAsia="等线" w:hAnsi="Arial" w:cs="Arial"/>
          <w:b/>
          <w:bCs/>
          <w:color w:val="000000" w:themeColor="text1"/>
          <w:szCs w:val="20"/>
        </w:rPr>
        <w:t xml:space="preserve"> </w:t>
      </w:r>
    </w:p>
    <w:p w14:paraId="05B811E4" w14:textId="4E4CD6E8" w:rsidR="00130526" w:rsidRPr="001754A1" w:rsidRDefault="00DB7691" w:rsidP="00130526">
      <w:pPr>
        <w:widowControl/>
        <w:tabs>
          <w:tab w:val="left" w:pos="1800"/>
          <w:tab w:val="center" w:pos="4536"/>
          <w:tab w:val="right" w:pos="9639"/>
        </w:tabs>
        <w:spacing w:after="120" w:line="240" w:lineRule="auto"/>
        <w:jc w:val="left"/>
        <w:rPr>
          <w:rFonts w:cs="Times New Roman"/>
          <w:szCs w:val="24"/>
        </w:rPr>
      </w:pPr>
      <w:r>
        <w:rPr>
          <w:rFonts w:ascii="Arial" w:eastAsia="等线" w:hAnsi="Arial" w:cs="Arial" w:hint="eastAsia"/>
          <w:b/>
          <w:bCs/>
          <w:szCs w:val="20"/>
        </w:rPr>
        <w:t>Wuhan</w:t>
      </w:r>
      <w:r w:rsidR="00130526" w:rsidRPr="00130526">
        <w:rPr>
          <w:rFonts w:ascii="Arial" w:eastAsia="等线" w:hAnsi="Arial" w:cs="Arial"/>
          <w:b/>
          <w:bCs/>
          <w:szCs w:val="20"/>
        </w:rPr>
        <w:t xml:space="preserve">, </w:t>
      </w:r>
      <w:r>
        <w:rPr>
          <w:rFonts w:ascii="Arial" w:eastAsia="等线" w:hAnsi="Arial" w:cs="Arial" w:hint="eastAsia"/>
          <w:b/>
          <w:bCs/>
          <w:szCs w:val="20"/>
        </w:rPr>
        <w:t>China</w:t>
      </w:r>
      <w:r w:rsidR="00130526" w:rsidRPr="00130526">
        <w:rPr>
          <w:rFonts w:ascii="Arial" w:eastAsia="Tahoma" w:hAnsi="Arial" w:cs="Arial"/>
          <w:b/>
          <w:bCs/>
          <w:szCs w:val="20"/>
        </w:rPr>
        <w:t xml:space="preserve">, </w:t>
      </w:r>
      <w:r>
        <w:rPr>
          <w:rFonts w:hint="eastAsia"/>
          <w:b/>
          <w:noProof/>
          <w:sz w:val="24"/>
        </w:rPr>
        <w:t>Apri</w:t>
      </w:r>
      <w:r w:rsidR="00096482">
        <w:rPr>
          <w:rFonts w:ascii="Arial" w:hAnsi="Arial" w:cs="Arial" w:hint="eastAsia"/>
          <w:b/>
          <w:bCs/>
          <w:szCs w:val="20"/>
        </w:rPr>
        <w:t xml:space="preserve"> </w:t>
      </w:r>
      <w:r w:rsidR="001754A1">
        <w:rPr>
          <w:rFonts w:ascii="Arial" w:hAnsi="Arial" w:cs="Arial" w:hint="eastAsia"/>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hint="eastAsia"/>
          <w:b/>
          <w:bCs/>
          <w:szCs w:val="20"/>
        </w:rPr>
        <w:t>1</w:t>
      </w:r>
      <w:r w:rsidR="001754A1">
        <w:rPr>
          <w:rFonts w:ascii="Arial" w:eastAsia="等线" w:hAnsi="Arial" w:cs="Arial" w:hint="eastAsia"/>
          <w:b/>
          <w:bCs/>
          <w:szCs w:val="20"/>
        </w:rPr>
        <w:t>1</w:t>
      </w:r>
      <w:r w:rsidR="001754A1">
        <w:rPr>
          <w:rFonts w:ascii="Arial" w:eastAsia="等线" w:hAnsi="Arial" w:cs="Arial" w:hint="eastAsia"/>
          <w:b/>
          <w:bCs/>
          <w:szCs w:val="20"/>
          <w:vertAlign w:val="superscript"/>
        </w:rPr>
        <w:t>st</w:t>
      </w:r>
      <w:r w:rsidR="00096482">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1754A1">
        <w:rPr>
          <w:rFonts w:ascii="Arial" w:hAnsi="Arial" w:cs="Arial" w:hint="eastAsia"/>
          <w:b/>
          <w:bCs/>
          <w:szCs w:val="20"/>
        </w:rPr>
        <w:t>5</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proofErr w:type="spellStart"/>
      <w:r w:rsidR="00096482">
        <w:rPr>
          <w:rFonts w:ascii="Arial" w:hAnsi="Arial" w:cs="Arial" w:hint="eastAsia"/>
          <w:b/>
          <w:szCs w:val="20"/>
        </w:rPr>
        <w:t>Baicells</w:t>
      </w:r>
      <w:proofErr w:type="spellEnd"/>
    </w:p>
    <w:p w14:paraId="00174D2B" w14:textId="7AB8B399"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w:t>
      </w:r>
      <w:r w:rsidR="002D0595">
        <w:rPr>
          <w:rFonts w:ascii="Arial" w:eastAsia="宋体" w:hAnsi="Arial" w:cs="Arial" w:hint="eastAsia"/>
          <w:b/>
          <w:szCs w:val="24"/>
        </w:rPr>
        <w:t>Con</w:t>
      </w:r>
      <w:r w:rsidR="001754A1">
        <w:rPr>
          <w:rFonts w:ascii="Arial" w:eastAsia="宋体" w:hAnsi="Arial" w:cs="Arial" w:hint="eastAsia"/>
          <w:b/>
          <w:szCs w:val="24"/>
        </w:rPr>
        <w:t xml:space="preserve">ditional </w:t>
      </w:r>
      <w:r w:rsidR="00E74EB8">
        <w:rPr>
          <w:rFonts w:ascii="Arial" w:eastAsia="宋体" w:hAnsi="Arial" w:cs="Arial" w:hint="eastAsia"/>
          <w:b/>
          <w:szCs w:val="24"/>
        </w:rPr>
        <w:t xml:space="preserve">intra-CU </w:t>
      </w:r>
      <w:r w:rsidR="001754A1">
        <w:rPr>
          <w:rFonts w:ascii="Arial" w:eastAsia="宋体" w:hAnsi="Arial" w:cs="Arial" w:hint="eastAsia"/>
          <w:b/>
          <w:szCs w:val="24"/>
        </w:rPr>
        <w:t>LTM</w:t>
      </w:r>
      <w:r w:rsidR="008E5138">
        <w:rPr>
          <w:rFonts w:ascii="Arial" w:eastAsia="宋体" w:hAnsi="Arial" w:cs="Arial" w:hint="eastAsia"/>
          <w:b/>
          <w:szCs w:val="24"/>
        </w:rPr>
        <w:t xml:space="preserve"> remaining issues</w:t>
      </w:r>
    </w:p>
    <w:bookmarkEnd w:id="0"/>
    <w:p w14:paraId="18F82166" w14:textId="5223FF77"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w:t>
      </w:r>
      <w:r w:rsidR="002D0595">
        <w:rPr>
          <w:rFonts w:ascii="Arial" w:eastAsia="宋体" w:hAnsi="Arial" w:cs="Arial" w:hint="eastAsia"/>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8D07247" w14:textId="611BEE2A" w:rsidR="002D0595" w:rsidRPr="002D0595" w:rsidRDefault="00130526" w:rsidP="002D0595">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bookmarkStart w:id="1" w:name="_Hlk118141910"/>
    </w:p>
    <w:p w14:paraId="3FBCD3ED" w14:textId="628B6B50" w:rsidR="00096482" w:rsidRDefault="002D0595" w:rsidP="0032788B">
      <w:pPr>
        <w:overflowPunct w:val="0"/>
        <w:autoSpaceDE w:val="0"/>
        <w:autoSpaceDN w:val="0"/>
        <w:adjustRightInd w:val="0"/>
        <w:spacing w:before="120" w:after="120"/>
        <w:jc w:val="left"/>
        <w:textAlignment w:val="baseline"/>
      </w:pPr>
      <w:r>
        <w:rPr>
          <w:rFonts w:hint="eastAsia"/>
        </w:rPr>
        <w:t xml:space="preserve">The </w:t>
      </w:r>
      <w:r w:rsidR="00096482" w:rsidRPr="00467845">
        <w:t xml:space="preserve">following </w:t>
      </w:r>
      <w:r>
        <w:rPr>
          <w:rFonts w:hint="eastAsia"/>
        </w:rPr>
        <w:t>agreements to support the Conditional intra-CU LTM are made</w:t>
      </w:r>
      <w:r w:rsidR="00096482" w:rsidRPr="00467845">
        <w:t xml:space="preserve"> in the</w:t>
      </w:r>
      <w:r w:rsidR="00096482">
        <w:rPr>
          <w:rFonts w:hint="eastAsia"/>
        </w:rPr>
        <w:t xml:space="preserve"> RAN2#12</w:t>
      </w:r>
      <w:r w:rsidR="00D27E4B">
        <w:rPr>
          <w:rFonts w:hint="eastAsia"/>
        </w:rPr>
        <w:t>8</w:t>
      </w:r>
      <w:r w:rsidR="00096482">
        <w:rPr>
          <w:rFonts w:hint="eastAsia"/>
        </w:rPr>
        <w:t>[1]</w:t>
      </w:r>
      <w:r>
        <w:rPr>
          <w:rFonts w:hint="eastAsia"/>
        </w:rPr>
        <w:t xml:space="preserve"> </w:t>
      </w:r>
      <w:r w:rsidR="0032788B">
        <w:rPr>
          <w:rFonts w:hint="eastAsia"/>
        </w:rPr>
        <w:t xml:space="preserve">and </w:t>
      </w:r>
      <w:r w:rsidR="0032788B" w:rsidRPr="00467845">
        <w:t>RAN2#12</w:t>
      </w:r>
      <w:r w:rsidR="00D27E4B">
        <w:rPr>
          <w:rFonts w:hint="eastAsia"/>
        </w:rPr>
        <w:t>9</w:t>
      </w:r>
      <w:r w:rsidR="0032788B">
        <w:rPr>
          <w:rFonts w:hint="eastAsia"/>
        </w:rPr>
        <w:t>[</w:t>
      </w:r>
      <w:r>
        <w:rPr>
          <w:rFonts w:hint="eastAsia"/>
        </w:rPr>
        <w:t>2</w:t>
      </w:r>
      <w:r w:rsidR="0032788B">
        <w:rPr>
          <w:rFonts w:hint="eastAsia"/>
        </w:rPr>
        <w:t>]</w:t>
      </w:r>
      <w:r w:rsidR="00096482" w:rsidRPr="00467845">
        <w:t xml:space="preserve">: </w:t>
      </w:r>
    </w:p>
    <w:tbl>
      <w:tblPr>
        <w:tblStyle w:val="a7"/>
        <w:tblW w:w="0" w:type="auto"/>
        <w:tblInd w:w="-5" w:type="dxa"/>
        <w:shd w:val="clear" w:color="auto" w:fill="E7E6E6" w:themeFill="background2"/>
        <w:tblLook w:val="04A0" w:firstRow="1" w:lastRow="0" w:firstColumn="1" w:lastColumn="0" w:noHBand="0" w:noVBand="1"/>
      </w:tblPr>
      <w:tblGrid>
        <w:gridCol w:w="8301"/>
      </w:tblGrid>
      <w:tr w:rsidR="00096482" w14:paraId="34914CB1" w14:textId="77777777" w:rsidTr="0050293B">
        <w:tc>
          <w:tcPr>
            <w:tcW w:w="8301" w:type="dxa"/>
            <w:shd w:val="clear" w:color="auto" w:fill="E7E6E6" w:themeFill="background2"/>
          </w:tcPr>
          <w:p w14:paraId="3C5464D3" w14:textId="14EAB5B0"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w:t>
            </w:r>
            <w:r w:rsidR="00725D51">
              <w:rPr>
                <w:rFonts w:eastAsiaTheme="minorEastAsia" w:hint="eastAsia"/>
                <w:b/>
                <w:bCs/>
                <w:szCs w:val="20"/>
                <w:lang w:val="en-US" w:eastAsia="zh-CN"/>
              </w:rPr>
              <w:t>8</w:t>
            </w:r>
            <w:r>
              <w:rPr>
                <w:b/>
                <w:bCs/>
                <w:szCs w:val="20"/>
                <w:lang w:val="en-US"/>
              </w:rPr>
              <w:t xml:space="preserve"> Agreements on </w:t>
            </w:r>
            <w:r w:rsidR="00725D51">
              <w:rPr>
                <w:rFonts w:eastAsiaTheme="minorEastAsia" w:hint="eastAsia"/>
                <w:b/>
                <w:bCs/>
                <w:szCs w:val="20"/>
                <w:lang w:val="en-US" w:eastAsia="zh-CN"/>
              </w:rPr>
              <w:t>C-LTM</w:t>
            </w:r>
            <w:r>
              <w:rPr>
                <w:b/>
                <w:bCs/>
                <w:szCs w:val="20"/>
                <w:lang w:val="en-US"/>
              </w:rPr>
              <w:t>:</w:t>
            </w:r>
          </w:p>
          <w:p w14:paraId="0CFFCC48"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triggering condition of conditional LTM can be based on L3 measurement.</w:t>
            </w:r>
          </w:p>
          <w:p w14:paraId="4C4C912A"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 xml:space="preserve">CondEventA3 and CondEventA5 conditions can be </w:t>
            </w:r>
            <w:proofErr w:type="gramStart"/>
            <w:r w:rsidRPr="00725D51">
              <w:rPr>
                <w:rFonts w:eastAsiaTheme="minorEastAsia"/>
                <w:szCs w:val="20"/>
                <w:lang w:val="en-US" w:eastAsia="zh-CN"/>
              </w:rPr>
              <w:t>baseline</w:t>
            </w:r>
            <w:proofErr w:type="gramEnd"/>
            <w:r w:rsidRPr="00725D51">
              <w:rPr>
                <w:rFonts w:eastAsiaTheme="minorEastAsia"/>
                <w:szCs w:val="20"/>
                <w:lang w:val="en-US" w:eastAsia="zh-CN"/>
              </w:rPr>
              <w:t xml:space="preserve"> for the conditional LTM execution.</w:t>
            </w:r>
          </w:p>
          <w:p w14:paraId="3069DC23"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 xml:space="preserve">The L1 execution condition of a candidate cell is associated </w:t>
            </w:r>
            <w:proofErr w:type="gramStart"/>
            <w:r w:rsidRPr="00725D51">
              <w:rPr>
                <w:rFonts w:eastAsiaTheme="minorEastAsia"/>
                <w:szCs w:val="20"/>
                <w:lang w:val="en-US" w:eastAsia="zh-CN"/>
              </w:rPr>
              <w:t>to</w:t>
            </w:r>
            <w:proofErr w:type="gramEnd"/>
            <w:r w:rsidRPr="00725D51">
              <w:rPr>
                <w:rFonts w:eastAsiaTheme="minorEastAsia"/>
                <w:szCs w:val="20"/>
                <w:lang w:val="en-US" w:eastAsia="zh-CN"/>
              </w:rPr>
              <w:t xml:space="preserve"> only one triggering event.</w:t>
            </w:r>
          </w:p>
          <w:p w14:paraId="682F096C"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 xml:space="preserve">For L3 execution condition, it may consist of one or two triggering </w:t>
            </w:r>
            <w:proofErr w:type="gramStart"/>
            <w:r w:rsidRPr="00725D51">
              <w:rPr>
                <w:rFonts w:eastAsiaTheme="minorEastAsia"/>
                <w:szCs w:val="20"/>
                <w:lang w:val="en-US" w:eastAsia="zh-CN"/>
              </w:rPr>
              <w:t>condition</w:t>
            </w:r>
            <w:proofErr w:type="gramEnd"/>
            <w:r w:rsidRPr="00725D51">
              <w:rPr>
                <w:rFonts w:eastAsiaTheme="minorEastAsia"/>
                <w:szCs w:val="20"/>
                <w:lang w:val="en-US" w:eastAsia="zh-CN"/>
              </w:rPr>
              <w:t>(s).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F8964D9"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To support initial and subsequent conditional LTM, the following items can be considered for the configuration of execution condition:</w:t>
            </w:r>
          </w:p>
          <w:p w14:paraId="04EED943" w14:textId="77777777" w:rsidR="00725D51" w:rsidRPr="00725D51" w:rsidRDefault="00725D51" w:rsidP="00725D51">
            <w:pPr>
              <w:pStyle w:val="Doc-text2"/>
              <w:ind w:left="797" w:firstLine="0"/>
              <w:rPr>
                <w:rFonts w:eastAsiaTheme="minorEastAsia"/>
                <w:szCs w:val="20"/>
                <w:lang w:val="en-US" w:eastAsia="zh-CN"/>
              </w:rPr>
            </w:pPr>
            <w:r w:rsidRPr="00725D51">
              <w:rPr>
                <w:rFonts w:eastAsiaTheme="minorEastAsia"/>
                <w:szCs w:val="20"/>
                <w:lang w:val="en-US" w:eastAsia="zh-CN"/>
              </w:rPr>
              <w:tab/>
              <w:t>- The CLTM configuration of each candidate cell shall include the execution condition for initial conditional LTM, which is generated by the initial source cell to trigger the CLTM for the candidate cell.</w:t>
            </w:r>
          </w:p>
          <w:p w14:paraId="7128975A" w14:textId="1FA26D85" w:rsidR="00725D51" w:rsidRPr="00725D51" w:rsidRDefault="00725D51" w:rsidP="00725D51">
            <w:pPr>
              <w:pStyle w:val="Doc-text2"/>
              <w:ind w:left="797" w:firstLine="0"/>
              <w:rPr>
                <w:rFonts w:eastAsiaTheme="minorEastAsia"/>
                <w:szCs w:val="20"/>
                <w:lang w:val="en-US" w:eastAsia="zh-CN"/>
              </w:rPr>
            </w:pPr>
            <w:r w:rsidRPr="00725D51">
              <w:rPr>
                <w:rFonts w:eastAsiaTheme="minorEastAsia"/>
                <w:szCs w:val="20"/>
                <w:lang w:val="en-US" w:eastAsia="zh-CN"/>
              </w:rPr>
              <w:tab/>
              <w:t>- The CLTM configuration of each candidate cell may include execution conditions for subsequent conditional LTM, which is generated by the candidate cell to trigger the CLTM for other candidate cells when the candidate cell becomes a serving cell.</w:t>
            </w:r>
          </w:p>
          <w:p w14:paraId="3D43452B"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network can configure measurement reports e.g., L1 periodic, semi-persistent, aperiodic and event triggered report, or L3 measurement reports for conditional LTM, e.g., to trigger PDCCH ordered early RACH.</w:t>
            </w:r>
          </w:p>
          <w:p w14:paraId="58C144A2"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For CLTM, the Candidate Cell TCI States Activation/Deactivation MAC CE is re-used for the early activation/deactivation of TCI state(s) of a CLTM candidate configuration.</w:t>
            </w:r>
          </w:p>
          <w:p w14:paraId="0972D5AB"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 xml:space="preserve">The Early TA is </w:t>
            </w:r>
            <w:proofErr w:type="spellStart"/>
            <w:r w:rsidRPr="00725D51">
              <w:rPr>
                <w:rFonts w:eastAsiaTheme="minorEastAsia"/>
                <w:szCs w:val="20"/>
                <w:lang w:val="en-US" w:eastAsia="zh-CN"/>
              </w:rPr>
              <w:t>signalled</w:t>
            </w:r>
            <w:proofErr w:type="spellEnd"/>
            <w:r w:rsidRPr="00725D51">
              <w:rPr>
                <w:rFonts w:eastAsiaTheme="minorEastAsia"/>
                <w:szCs w:val="20"/>
                <w:lang w:val="en-US" w:eastAsia="zh-CN"/>
              </w:rPr>
              <w:t xml:space="preserve"> to the UE from the source cell (i.e., not from the candidate cell directly to the UE). This agreement will be included in the LS to RAN1/3/4.</w:t>
            </w:r>
          </w:p>
          <w:p w14:paraId="157BBA4B" w14:textId="3550389F"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The network can inform the candidate cell’s TA information to UE via new MAC CE, which is the TA value when UE switches to that candidate cell during CLTM.</w:t>
            </w:r>
          </w:p>
          <w:p w14:paraId="46A6996D" w14:textId="77777777" w:rsidR="00725D51" w:rsidRPr="00725D51" w:rsidRDefault="00725D51" w:rsidP="00725D51">
            <w:pPr>
              <w:pStyle w:val="Doc-text2"/>
              <w:numPr>
                <w:ilvl w:val="0"/>
                <w:numId w:val="14"/>
              </w:numPr>
              <w:rPr>
                <w:rFonts w:eastAsiaTheme="minorEastAsia"/>
                <w:szCs w:val="20"/>
                <w:lang w:val="en-US" w:eastAsia="zh-CN"/>
              </w:rPr>
            </w:pPr>
            <w:r w:rsidRPr="00725D51">
              <w:rPr>
                <w:rFonts w:eastAsiaTheme="minorEastAsia"/>
                <w:szCs w:val="20"/>
                <w:lang w:val="en-US" w:eastAsia="zh-CN"/>
              </w:rPr>
              <w:t>Candidate cell TA is maintained by a new timer.</w:t>
            </w:r>
          </w:p>
          <w:p w14:paraId="1D71DF54" w14:textId="6A755793" w:rsidR="00725D51" w:rsidRPr="00DB7691" w:rsidRDefault="00725D51" w:rsidP="00DB7691">
            <w:pPr>
              <w:pStyle w:val="Doc-text2"/>
              <w:numPr>
                <w:ilvl w:val="0"/>
                <w:numId w:val="14"/>
              </w:numPr>
              <w:rPr>
                <w:rFonts w:eastAsiaTheme="minorEastAsia"/>
                <w:szCs w:val="20"/>
                <w:lang w:val="en-US" w:eastAsia="zh-CN"/>
              </w:rPr>
            </w:pPr>
            <w:r w:rsidRPr="00725D51">
              <w:rPr>
                <w:rFonts w:eastAsiaTheme="minorEastAsia"/>
                <w:szCs w:val="20"/>
                <w:lang w:val="en-US" w:eastAsia="zh-CN"/>
              </w:rPr>
              <w:t>For L1-based conditional LTM the condition evaluation is at MAC level and for L3-based conditional LTM the condition evaluation is at RRC level.</w:t>
            </w:r>
          </w:p>
        </w:tc>
      </w:tr>
      <w:tr w:rsidR="00D27E4B" w14:paraId="4562DE8F" w14:textId="77777777" w:rsidTr="0050293B">
        <w:tc>
          <w:tcPr>
            <w:tcW w:w="8301" w:type="dxa"/>
            <w:shd w:val="clear" w:color="auto" w:fill="E7E6E6" w:themeFill="background2"/>
          </w:tcPr>
          <w:p w14:paraId="2110A30A" w14:textId="664984CF" w:rsidR="00D27E4B" w:rsidRPr="00633612" w:rsidRDefault="00D27E4B" w:rsidP="00D27E4B">
            <w:pPr>
              <w:pStyle w:val="Doc-text2"/>
              <w:spacing w:before="156" w:after="156" w:line="180" w:lineRule="exact"/>
              <w:ind w:left="800"/>
              <w:rPr>
                <w:rFonts w:eastAsiaTheme="minorEastAsia"/>
                <w:b/>
                <w:bCs/>
                <w:szCs w:val="20"/>
                <w:lang w:val="en-US" w:eastAsia="zh-CN"/>
              </w:rPr>
            </w:pPr>
            <w:r>
              <w:rPr>
                <w:b/>
                <w:bCs/>
                <w:szCs w:val="20"/>
                <w:lang w:val="en-US"/>
              </w:rPr>
              <w:t>RAN2#12</w:t>
            </w:r>
            <w:r>
              <w:rPr>
                <w:rFonts w:eastAsiaTheme="minorEastAsia" w:hint="eastAsia"/>
                <w:b/>
                <w:bCs/>
                <w:szCs w:val="20"/>
                <w:lang w:val="en-US" w:eastAsia="zh-CN"/>
              </w:rPr>
              <w:t>9</w:t>
            </w:r>
            <w:r>
              <w:rPr>
                <w:b/>
                <w:bCs/>
                <w:szCs w:val="20"/>
                <w:lang w:val="en-US"/>
              </w:rPr>
              <w:t xml:space="preserve"> Agreements on </w:t>
            </w:r>
            <w:r>
              <w:rPr>
                <w:rFonts w:eastAsiaTheme="minorEastAsia" w:hint="eastAsia"/>
                <w:b/>
                <w:bCs/>
                <w:szCs w:val="20"/>
                <w:lang w:val="en-US" w:eastAsia="zh-CN"/>
              </w:rPr>
              <w:t>C-LTM</w:t>
            </w:r>
            <w:r>
              <w:rPr>
                <w:b/>
                <w:bCs/>
                <w:szCs w:val="20"/>
                <w:lang w:val="en-US"/>
              </w:rPr>
              <w:t>:</w:t>
            </w:r>
          </w:p>
          <w:p w14:paraId="3A771638"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1.</w:t>
            </w:r>
            <w:r w:rsidRPr="00D27E4B">
              <w:rPr>
                <w:szCs w:val="20"/>
                <w:lang w:val="en-US"/>
              </w:rPr>
              <w:tab/>
              <w:t>From a given source cell, network configures either L1 execution condition or L3 execution condition for a CLTM candidate cell.</w:t>
            </w:r>
          </w:p>
          <w:p w14:paraId="059C3225"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2.</w:t>
            </w:r>
            <w:r w:rsidRPr="00D27E4B">
              <w:rPr>
                <w:szCs w:val="20"/>
                <w:lang w:val="en-US"/>
              </w:rPr>
              <w:tab/>
              <w:t>The UE starts execution condition evaluation once it receives CLTM configuration including C-LTM execution condition.</w:t>
            </w:r>
          </w:p>
          <w:p w14:paraId="543C7A13"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3.</w:t>
            </w:r>
            <w:r w:rsidRPr="00D27E4B">
              <w:rPr>
                <w:szCs w:val="20"/>
                <w:lang w:val="en-US"/>
              </w:rPr>
              <w:tab/>
              <w:t xml:space="preserve">For conditional LTM based on L1 measurements (LTM3/5-like event), the evaluation is per candidate beam. For conditional LTM based on L3 </w:t>
            </w:r>
            <w:r w:rsidRPr="00D27E4B">
              <w:rPr>
                <w:szCs w:val="20"/>
                <w:lang w:val="en-US"/>
              </w:rPr>
              <w:lastRenderedPageBreak/>
              <w:t>measurements (condA3/condA5 events), the evaluation is per candidate cell (i.e., with consolidation of multiple beams of the candidate cell).</w:t>
            </w:r>
          </w:p>
          <w:p w14:paraId="2F24136E"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4.</w:t>
            </w:r>
            <w:r w:rsidRPr="00D27E4B">
              <w:rPr>
                <w:szCs w:val="20"/>
                <w:lang w:val="en-U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60A255A"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5.</w:t>
            </w:r>
            <w:r w:rsidRPr="00D27E4B">
              <w:rPr>
                <w:szCs w:val="20"/>
                <w:lang w:val="en-US"/>
              </w:rPr>
              <w:tab/>
              <w:t>For L1 based C-LTM (assuming single beam fulfils C-LTM execution condition), beam selection for RACH-less LTM with CG is based on the beam meets C-LTM execution condition.</w:t>
            </w:r>
          </w:p>
          <w:p w14:paraId="1E479EA0"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6.</w:t>
            </w:r>
            <w:r w:rsidRPr="00D27E4B">
              <w:rPr>
                <w:szCs w:val="20"/>
                <w:lang w:val="en-US"/>
              </w:rPr>
              <w:tab/>
              <w:t>For L1 based C-LTM events, the C-LTM execution is triggered when at least one beam fulfills the C-LTM event condition. When multiple candidate beams satisfy the C-LTM condition, it is up to UE implementation to select a beam and perform C-LTM.</w:t>
            </w:r>
          </w:p>
          <w:p w14:paraId="3C9D2B0E"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7.</w:t>
            </w:r>
            <w:r w:rsidRPr="00D27E4B">
              <w:rPr>
                <w:szCs w:val="20"/>
                <w:lang w:val="en-US"/>
              </w:rPr>
              <w:tab/>
              <w:t>Do not support DG-based first UL transmission for RACH-less conditional LTM.</w:t>
            </w:r>
          </w:p>
          <w:p w14:paraId="74898423"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8.</w:t>
            </w:r>
            <w:r w:rsidRPr="00D27E4B">
              <w:rPr>
                <w:szCs w:val="20"/>
                <w:lang w:val="en-US"/>
              </w:rPr>
              <w:tab/>
              <w:t>For RACH-based conditional LTM procedure, CFRA can be supported when CFRA resource is included in candidate cell configurations, otherwise CBRA is performed.</w:t>
            </w:r>
          </w:p>
          <w:p w14:paraId="5A9F1A90" w14:textId="77777777" w:rsidR="00D27E4B" w:rsidRPr="00D27E4B" w:rsidRDefault="00D27E4B" w:rsidP="00D27E4B">
            <w:pPr>
              <w:pStyle w:val="Doc-text2"/>
              <w:spacing w:before="156" w:after="156" w:line="180" w:lineRule="exact"/>
              <w:ind w:left="800"/>
              <w:rPr>
                <w:szCs w:val="20"/>
                <w:lang w:val="en-US"/>
              </w:rPr>
            </w:pPr>
            <w:r w:rsidRPr="00D27E4B">
              <w:rPr>
                <w:szCs w:val="20"/>
                <w:lang w:val="en-US"/>
              </w:rPr>
              <w:t>9.</w:t>
            </w:r>
            <w:r w:rsidRPr="00D27E4B">
              <w:rPr>
                <w:szCs w:val="20"/>
                <w:lang w:val="en-US"/>
              </w:rPr>
              <w:tab/>
              <w:t>For intra-CU CLTM, it is up to NW implementation to ensure that only the candidate cells belonging to the same CU as the current serving cell are provided with the execution conditions.</w:t>
            </w:r>
          </w:p>
          <w:p w14:paraId="314F2C4A" w14:textId="24CAFD3A" w:rsidR="00D27E4B" w:rsidRPr="00D27E4B" w:rsidRDefault="00D27E4B" w:rsidP="00D27E4B">
            <w:pPr>
              <w:pStyle w:val="Doc-text2"/>
              <w:spacing w:before="156" w:after="156" w:line="180" w:lineRule="exact"/>
              <w:ind w:left="800"/>
              <w:rPr>
                <w:b/>
                <w:bCs/>
                <w:szCs w:val="20"/>
                <w:lang w:val="en-US"/>
              </w:rPr>
            </w:pPr>
            <w:r w:rsidRPr="00D27E4B">
              <w:rPr>
                <w:szCs w:val="20"/>
                <w:lang w:val="en-US"/>
              </w:rPr>
              <w:t>10.</w:t>
            </w:r>
            <w:r w:rsidRPr="00D27E4B">
              <w:rPr>
                <w:szCs w:val="20"/>
                <w:lang w:val="en-US"/>
              </w:rPr>
              <w:tab/>
              <w:t>Support the CLTM fast failure recovery, which reuses R18 LTM failure recovery mechanism (i.e. based on CBRA)</w:t>
            </w:r>
          </w:p>
        </w:tc>
      </w:tr>
    </w:tbl>
    <w:p w14:paraId="59664B93" w14:textId="1359ACD4" w:rsidR="00096482" w:rsidRPr="002B00B8" w:rsidRDefault="00096482" w:rsidP="00096482">
      <w:pPr>
        <w:spacing w:before="120" w:after="120"/>
        <w:rPr>
          <w:rFonts w:ascii="Arial" w:eastAsia="宋体" w:hAnsi="Arial" w:cs="Arial"/>
        </w:rPr>
      </w:pPr>
      <w:r w:rsidRPr="002B00B8">
        <w:rPr>
          <w:rFonts w:ascii="Arial" w:eastAsia="宋体" w:hAnsi="Arial" w:cs="Arial"/>
        </w:rPr>
        <w:lastRenderedPageBreak/>
        <w:t>In this contribution, we will discuss the remaining open issues and further details of</w:t>
      </w:r>
      <w:r w:rsidR="00725D51" w:rsidRPr="002B00B8">
        <w:rPr>
          <w:rFonts w:ascii="Arial" w:eastAsia="宋体" w:hAnsi="Arial" w:cs="Arial"/>
        </w:rPr>
        <w:t xml:space="preserve"> conditional LTM</w:t>
      </w:r>
      <w:r w:rsidRPr="002B00B8">
        <w:rPr>
          <w:rFonts w:ascii="Arial" w:eastAsia="宋体" w:hAnsi="Arial" w:cs="Arial"/>
        </w:rPr>
        <w:t>, including:</w:t>
      </w:r>
    </w:p>
    <w:p w14:paraId="2BB89A35" w14:textId="53E2FEBB" w:rsidR="00096482" w:rsidRPr="002B00B8" w:rsidRDefault="001754A1" w:rsidP="001754A1">
      <w:pPr>
        <w:pStyle w:val="a8"/>
        <w:numPr>
          <w:ilvl w:val="0"/>
          <w:numId w:val="15"/>
        </w:numPr>
        <w:spacing w:before="120" w:after="120"/>
        <w:rPr>
          <w:rFonts w:ascii="Arial" w:eastAsia="宋体" w:hAnsi="Arial" w:cs="Arial"/>
        </w:rPr>
      </w:pPr>
      <w:r w:rsidRPr="002B00B8">
        <w:rPr>
          <w:rFonts w:ascii="Arial" w:eastAsia="宋体" w:hAnsi="Arial" w:cs="Arial"/>
        </w:rPr>
        <w:t>The details for configuring the L1 execution conditions</w:t>
      </w:r>
    </w:p>
    <w:p w14:paraId="7AF3EE2E" w14:textId="43598932" w:rsidR="0058298E" w:rsidRPr="002B00B8" w:rsidRDefault="0058298E" w:rsidP="0058298E">
      <w:pPr>
        <w:pStyle w:val="af5"/>
        <w:numPr>
          <w:ilvl w:val="0"/>
          <w:numId w:val="15"/>
        </w:numPr>
        <w:rPr>
          <w:rFonts w:ascii="Arial" w:hAnsi="Arial" w:cs="Arial"/>
        </w:rPr>
      </w:pPr>
      <w:r w:rsidRPr="002B00B8">
        <w:rPr>
          <w:rFonts w:ascii="Arial" w:hAnsi="Arial" w:cs="Arial"/>
        </w:rPr>
        <w:t>How to handle the TA timers upon CLTM cell switch</w:t>
      </w:r>
    </w:p>
    <w:p w14:paraId="5118EDCD" w14:textId="7FDC766A" w:rsidR="00725D51" w:rsidRPr="002B00B8" w:rsidRDefault="001754A1" w:rsidP="001754A1">
      <w:pPr>
        <w:pStyle w:val="a8"/>
        <w:numPr>
          <w:ilvl w:val="0"/>
          <w:numId w:val="15"/>
        </w:numPr>
        <w:spacing w:before="120" w:after="120"/>
        <w:rPr>
          <w:rFonts w:ascii="Arial" w:eastAsia="宋体" w:hAnsi="Arial" w:cs="Arial"/>
        </w:rPr>
      </w:pPr>
      <w:r w:rsidRPr="002B00B8">
        <w:rPr>
          <w:rFonts w:ascii="Arial" w:eastAsia="宋体" w:hAnsi="Arial" w:cs="Arial"/>
        </w:rPr>
        <w:t xml:space="preserve">Which </w:t>
      </w:r>
      <w:r w:rsidR="0058298E" w:rsidRPr="002B00B8">
        <w:rPr>
          <w:rFonts w:ascii="Arial" w:eastAsia="宋体" w:hAnsi="Arial" w:cs="Arial"/>
        </w:rPr>
        <w:t>beam to perform the CLTM cell switch for L3 based C-LTM</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A478057" w14:textId="39206B3A" w:rsidR="00DF01E6" w:rsidRDefault="001C752D" w:rsidP="00DF01E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hint="eastAsia"/>
          <w:iCs/>
          <w:sz w:val="30"/>
          <w:szCs w:val="30"/>
        </w:rPr>
        <w:t xml:space="preserve">CLTM preparation </w:t>
      </w:r>
    </w:p>
    <w:p w14:paraId="65F19620" w14:textId="1E426F31" w:rsidR="00932432" w:rsidRPr="00432F95" w:rsidRDefault="00932432" w:rsidP="00932432">
      <w:pPr>
        <w:rPr>
          <w:rFonts w:ascii="Arial" w:hAnsi="Arial" w:cs="Arial"/>
          <w:u w:val="single"/>
        </w:rPr>
      </w:pPr>
      <w:r w:rsidRPr="00432F95">
        <w:rPr>
          <w:rFonts w:ascii="Arial" w:hAnsi="Arial" w:cs="Arial"/>
          <w:u w:val="single"/>
        </w:rPr>
        <w:t>L1 executions</w:t>
      </w:r>
    </w:p>
    <w:p w14:paraId="0E891798" w14:textId="0466E489" w:rsidR="00147790" w:rsidRDefault="007776A9" w:rsidP="00096482">
      <w:pPr>
        <w:spacing w:before="120" w:after="120"/>
        <w:rPr>
          <w:rFonts w:ascii="Arial" w:hAnsi="Arial" w:cs="Arial"/>
        </w:rPr>
      </w:pPr>
      <w:bookmarkStart w:id="4" w:name="OLE_LINK2"/>
      <w:r>
        <w:rPr>
          <w:rFonts w:ascii="Arial" w:hAnsi="Arial" w:cs="Arial" w:hint="eastAsia"/>
        </w:rPr>
        <w:t>It has been agreed that it is DU to generate the L1 execution condition</w:t>
      </w:r>
      <w:r w:rsidR="0008001A">
        <w:rPr>
          <w:rFonts w:ascii="Arial" w:hAnsi="Arial" w:cs="Arial" w:hint="eastAsia"/>
        </w:rPr>
        <w:t xml:space="preserve"> in RAN2#127</w:t>
      </w:r>
      <w:r w:rsidR="00D81475">
        <w:rPr>
          <w:rFonts w:ascii="Arial" w:hAnsi="Arial" w:cs="Arial" w:hint="eastAsia"/>
        </w:rPr>
        <w:t>bis</w:t>
      </w:r>
      <w:r w:rsidR="00680D0F" w:rsidRPr="00432F95">
        <w:rPr>
          <w:rFonts w:ascii="Arial" w:hAnsi="Arial" w:cs="Arial"/>
        </w:rPr>
        <w:t>.</w:t>
      </w:r>
      <w:r w:rsidR="0035190C">
        <w:rPr>
          <w:rFonts w:ascii="Arial" w:hAnsi="Arial" w:cs="Arial" w:hint="eastAsia"/>
        </w:rPr>
        <w:t xml:space="preserve"> In R18 </w:t>
      </w:r>
      <w:r w:rsidR="007808B2">
        <w:rPr>
          <w:rFonts w:ascii="Arial" w:hAnsi="Arial" w:cs="Arial" w:hint="eastAsia"/>
        </w:rPr>
        <w:t xml:space="preserve">intra-CU </w:t>
      </w:r>
      <w:r w:rsidR="0035190C">
        <w:rPr>
          <w:rFonts w:ascii="Arial" w:hAnsi="Arial" w:cs="Arial" w:hint="eastAsia"/>
        </w:rPr>
        <w:t>LTM, DU has already generated the LTM-CSI-</w:t>
      </w:r>
      <w:proofErr w:type="spellStart"/>
      <w:r w:rsidR="0035190C">
        <w:rPr>
          <w:rFonts w:ascii="Arial" w:hAnsi="Arial" w:cs="Arial" w:hint="eastAsia"/>
        </w:rPr>
        <w:t>ReportConfig</w:t>
      </w:r>
      <w:proofErr w:type="spellEnd"/>
      <w:r w:rsidR="0035190C">
        <w:rPr>
          <w:rFonts w:ascii="Arial" w:hAnsi="Arial" w:cs="Arial" w:hint="eastAsia"/>
        </w:rPr>
        <w:t xml:space="preserve"> for the LTM</w:t>
      </w:r>
      <w:r w:rsidR="007808B2">
        <w:rPr>
          <w:rFonts w:ascii="Arial" w:hAnsi="Arial" w:cs="Arial" w:hint="eastAsia"/>
        </w:rPr>
        <w:t>.</w:t>
      </w:r>
      <w:r w:rsidR="0035190C">
        <w:rPr>
          <w:rFonts w:ascii="Arial" w:hAnsi="Arial" w:cs="Arial" w:hint="eastAsia"/>
        </w:rPr>
        <w:t xml:space="preserve"> </w:t>
      </w:r>
      <w:proofErr w:type="gramStart"/>
      <w:r w:rsidR="007808B2">
        <w:rPr>
          <w:rFonts w:ascii="Arial" w:hAnsi="Arial" w:cs="Arial" w:hint="eastAsia"/>
        </w:rPr>
        <w:t>Thus</w:t>
      </w:r>
      <w:proofErr w:type="gramEnd"/>
      <w:r w:rsidR="0035190C">
        <w:rPr>
          <w:rFonts w:ascii="Arial" w:hAnsi="Arial" w:cs="Arial" w:hint="eastAsia"/>
        </w:rPr>
        <w:t xml:space="preserve"> </w:t>
      </w:r>
      <w:r w:rsidR="007808B2">
        <w:rPr>
          <w:rFonts w:ascii="Arial" w:hAnsi="Arial" w:cs="Arial" w:hint="eastAsia"/>
        </w:rPr>
        <w:t xml:space="preserve">in R19 intra-CU CLTM, </w:t>
      </w:r>
      <w:r w:rsidR="0035190C">
        <w:rPr>
          <w:rFonts w:ascii="Arial" w:hAnsi="Arial" w:cs="Arial" w:hint="eastAsia"/>
        </w:rPr>
        <w:t>DU can directly configure the L1 execution condition in the LTM-CSI-</w:t>
      </w:r>
      <w:proofErr w:type="spellStart"/>
      <w:r w:rsidR="0035190C">
        <w:rPr>
          <w:rFonts w:ascii="Arial" w:hAnsi="Arial" w:cs="Arial" w:hint="eastAsia"/>
        </w:rPr>
        <w:t>ReportConfig</w:t>
      </w:r>
      <w:proofErr w:type="spellEnd"/>
      <w:r w:rsidR="007808B2">
        <w:rPr>
          <w:rFonts w:ascii="Arial" w:hAnsi="Arial" w:cs="Arial" w:hint="eastAsia"/>
        </w:rPr>
        <w:t xml:space="preserve"> too</w:t>
      </w:r>
      <w:r w:rsidR="0035190C">
        <w:rPr>
          <w:rFonts w:ascii="Arial" w:hAnsi="Arial" w:cs="Arial" w:hint="eastAsia"/>
        </w:rPr>
        <w:t>.</w:t>
      </w:r>
      <w:r w:rsidR="0008001A">
        <w:rPr>
          <w:rFonts w:ascii="Arial" w:hAnsi="Arial" w:cs="Arial" w:hint="eastAsia"/>
        </w:rPr>
        <w:t xml:space="preserve"> In this way, the UE can find the L1 measurement report configuration for </w:t>
      </w:r>
      <w:r w:rsidR="007808B2">
        <w:rPr>
          <w:rFonts w:ascii="Arial" w:hAnsi="Arial" w:cs="Arial" w:hint="eastAsia"/>
        </w:rPr>
        <w:t xml:space="preserve">intra-CU </w:t>
      </w:r>
      <w:r w:rsidR="0008001A">
        <w:rPr>
          <w:rFonts w:ascii="Arial" w:hAnsi="Arial" w:cs="Arial" w:hint="eastAsia"/>
        </w:rPr>
        <w:t xml:space="preserve">LTM and the L1 execution condition for </w:t>
      </w:r>
      <w:r w:rsidR="007808B2">
        <w:rPr>
          <w:rFonts w:ascii="Arial" w:hAnsi="Arial" w:cs="Arial" w:hint="eastAsia"/>
        </w:rPr>
        <w:t xml:space="preserve">intra-CU </w:t>
      </w:r>
      <w:r w:rsidR="0008001A">
        <w:rPr>
          <w:rFonts w:ascii="Arial" w:hAnsi="Arial" w:cs="Arial" w:hint="eastAsia"/>
        </w:rPr>
        <w:t>CLTM at the same time without decoding another IE.</w:t>
      </w:r>
      <w:r w:rsidR="00C02062">
        <w:rPr>
          <w:rFonts w:ascii="Arial" w:hAnsi="Arial" w:cs="Arial" w:hint="eastAsia"/>
        </w:rPr>
        <w:t xml:space="preserve"> </w:t>
      </w:r>
    </w:p>
    <w:p w14:paraId="1EBF5DDB" w14:textId="41C06FAD" w:rsidR="00147790" w:rsidRDefault="00147790" w:rsidP="00096482">
      <w:pPr>
        <w:spacing w:before="120" w:after="120"/>
        <w:rPr>
          <w:rFonts w:ascii="Arial" w:hAnsi="Arial" w:cs="Arial"/>
        </w:rPr>
      </w:pPr>
      <w:r>
        <w:rPr>
          <w:rFonts w:ascii="Arial" w:hAnsi="Arial" w:cs="Arial" w:hint="eastAsia"/>
        </w:rPr>
        <w:t>What</w:t>
      </w:r>
      <w:r>
        <w:rPr>
          <w:rFonts w:ascii="Arial" w:hAnsi="Arial" w:cs="Arial"/>
        </w:rPr>
        <w:t>’</w:t>
      </w:r>
      <w:r>
        <w:rPr>
          <w:rFonts w:ascii="Arial" w:hAnsi="Arial" w:cs="Arial" w:hint="eastAsia"/>
        </w:rPr>
        <w:t>s more, in RAN2#129, the following agreements are achieved for L1 event triggered measurement reporting:</w:t>
      </w:r>
    </w:p>
    <w:p w14:paraId="0BCE656E" w14:textId="77777777" w:rsidR="00147790" w:rsidRDefault="00147790" w:rsidP="00147790">
      <w:pPr>
        <w:pStyle w:val="Agreement"/>
        <w:numPr>
          <w:ilvl w:val="0"/>
          <w:numId w:val="2"/>
        </w:numPr>
        <w:tabs>
          <w:tab w:val="clear" w:pos="612"/>
          <w:tab w:val="clear" w:pos="1619"/>
          <w:tab w:val="num" w:pos="1800"/>
        </w:tabs>
        <w:ind w:left="1800"/>
      </w:pPr>
      <w:bookmarkStart w:id="5" w:name="_Hlk191045149"/>
      <w:r>
        <w:t>Confirm on the previous agreement that "</w:t>
      </w:r>
      <w:bookmarkStart w:id="6" w:name="_Hlk193474299"/>
      <w:r>
        <w:t>For measurement resource configuration, R18 LTM CSI resource configuration is reused</w:t>
      </w:r>
      <w:bookmarkEnd w:id="6"/>
      <w:r>
        <w:t>".</w:t>
      </w:r>
    </w:p>
    <w:bookmarkEnd w:id="5"/>
    <w:p w14:paraId="3B79CC35" w14:textId="6E1E24B5" w:rsidR="00147790" w:rsidRDefault="00147790" w:rsidP="00147790">
      <w:pPr>
        <w:pStyle w:val="Agreement"/>
        <w:numPr>
          <w:ilvl w:val="0"/>
          <w:numId w:val="2"/>
        </w:numPr>
        <w:tabs>
          <w:tab w:val="clear" w:pos="612"/>
          <w:tab w:val="clear" w:pos="1619"/>
          <w:tab w:val="num" w:pos="1800"/>
        </w:tabs>
        <w:ind w:left="1800"/>
        <w:rPr>
          <w:rFonts w:eastAsiaTheme="minorEastAsia"/>
          <w:lang w:eastAsia="zh-CN"/>
        </w:rPr>
      </w:pPr>
      <w:r>
        <w:t>Confirm on the previous agreement "For measurement reporting configuration, R18 LTM-CSI-</w:t>
      </w:r>
      <w:proofErr w:type="spellStart"/>
      <w:r>
        <w:t>ReportConfig</w:t>
      </w:r>
      <w:proofErr w:type="spellEnd"/>
      <w:r>
        <w:t xml:space="preserve"> is reused".</w:t>
      </w:r>
    </w:p>
    <w:p w14:paraId="69AEF096" w14:textId="0E4EB593" w:rsidR="007808B2" w:rsidRPr="002B00B8" w:rsidRDefault="007808B2" w:rsidP="007808B2">
      <w:pPr>
        <w:rPr>
          <w:rFonts w:ascii="Arial" w:hAnsi="Arial" w:cs="Arial"/>
          <w:lang w:val="en-GB"/>
        </w:rPr>
      </w:pPr>
      <w:r w:rsidRPr="002B00B8">
        <w:rPr>
          <w:rFonts w:ascii="Arial" w:hAnsi="Arial" w:cs="Arial"/>
          <w:lang w:val="en-GB"/>
        </w:rPr>
        <w:t>Also, in RAN2#129, the following agreements is achieved for CLTM:</w:t>
      </w:r>
    </w:p>
    <w:p w14:paraId="710E001C" w14:textId="77777777" w:rsidR="007808B2" w:rsidRDefault="007808B2" w:rsidP="007808B2">
      <w:pPr>
        <w:pStyle w:val="Agreement"/>
        <w:numPr>
          <w:ilvl w:val="0"/>
          <w:numId w:val="2"/>
        </w:numPr>
        <w:tabs>
          <w:tab w:val="clear" w:pos="612"/>
          <w:tab w:val="clear" w:pos="1619"/>
          <w:tab w:val="num" w:pos="1800"/>
        </w:tabs>
        <w:ind w:left="1800"/>
      </w:pPr>
      <w:r>
        <w:t>Re-use existing L1 events for CLTM.</w:t>
      </w:r>
    </w:p>
    <w:p w14:paraId="046D0F08" w14:textId="667B4AAA" w:rsidR="007808B2" w:rsidRDefault="007808B2" w:rsidP="00096482">
      <w:pPr>
        <w:spacing w:before="120" w:after="120"/>
        <w:rPr>
          <w:rFonts w:ascii="Arial" w:hAnsi="Arial" w:cs="Arial"/>
          <w:lang w:val="en-GB"/>
        </w:rPr>
      </w:pPr>
      <w:r>
        <w:rPr>
          <w:rFonts w:ascii="Arial" w:hAnsi="Arial" w:cs="Arial" w:hint="eastAsia"/>
          <w:lang w:val="en-GB"/>
        </w:rPr>
        <w:t>From the above agreements, we can see that the L1 events will be configured in the LTM-CSI-</w:t>
      </w:r>
      <w:proofErr w:type="spellStart"/>
      <w:r>
        <w:rPr>
          <w:rFonts w:ascii="Arial" w:hAnsi="Arial" w:cs="Arial" w:hint="eastAsia"/>
          <w:lang w:val="en-GB"/>
        </w:rPr>
        <w:t>ReportConfig</w:t>
      </w:r>
      <w:proofErr w:type="spellEnd"/>
      <w:r w:rsidR="008E5138">
        <w:rPr>
          <w:rFonts w:ascii="Arial" w:hAnsi="Arial" w:cs="Arial" w:hint="eastAsia"/>
          <w:lang w:val="en-GB"/>
        </w:rPr>
        <w:t xml:space="preserve"> IE</w:t>
      </w:r>
      <w:r>
        <w:rPr>
          <w:rFonts w:ascii="Arial" w:hAnsi="Arial" w:cs="Arial" w:hint="eastAsia"/>
          <w:lang w:val="en-GB"/>
        </w:rPr>
        <w:t>. To re-used existing L1 events for CLTM, it</w:t>
      </w:r>
      <w:r>
        <w:rPr>
          <w:rFonts w:ascii="Arial" w:hAnsi="Arial" w:cs="Arial"/>
          <w:lang w:val="en-GB"/>
        </w:rPr>
        <w:t>’</w:t>
      </w:r>
      <w:r>
        <w:rPr>
          <w:rFonts w:ascii="Arial" w:hAnsi="Arial" w:cs="Arial" w:hint="eastAsia"/>
          <w:lang w:val="en-GB"/>
        </w:rPr>
        <w:t>s simple to configure the L1 execution along with the L1 events in LTM-CSI-</w:t>
      </w:r>
      <w:proofErr w:type="spellStart"/>
      <w:r>
        <w:rPr>
          <w:rFonts w:ascii="Arial" w:hAnsi="Arial" w:cs="Arial" w:hint="eastAsia"/>
          <w:lang w:val="en-GB"/>
        </w:rPr>
        <w:t>ReportConfig</w:t>
      </w:r>
      <w:proofErr w:type="spellEnd"/>
      <w:r>
        <w:rPr>
          <w:rFonts w:ascii="Arial" w:hAnsi="Arial" w:cs="Arial" w:hint="eastAsia"/>
          <w:lang w:val="en-GB"/>
        </w:rPr>
        <w:t>.</w:t>
      </w:r>
    </w:p>
    <w:p w14:paraId="2150A4DA" w14:textId="7C9893DA" w:rsidR="00932432" w:rsidRDefault="00932432" w:rsidP="00096482">
      <w:pPr>
        <w:spacing w:before="120" w:after="120"/>
        <w:rPr>
          <w:rFonts w:ascii="Arial" w:hAnsi="Arial" w:cs="Arial"/>
          <w:b/>
          <w:bCs/>
        </w:rPr>
      </w:pPr>
      <w:r w:rsidRPr="00F743AC">
        <w:rPr>
          <w:rFonts w:ascii="Arial" w:hAnsi="Arial" w:cs="Arial"/>
          <w:b/>
          <w:bCs/>
        </w:rPr>
        <w:lastRenderedPageBreak/>
        <w:t>Observation</w:t>
      </w:r>
      <w:r w:rsidR="00EA78F7">
        <w:rPr>
          <w:rFonts w:ascii="Arial" w:hAnsi="Arial" w:cs="Arial" w:hint="eastAsia"/>
          <w:b/>
          <w:bCs/>
        </w:rPr>
        <w:t>1</w:t>
      </w:r>
      <w:r w:rsidRPr="00F743AC">
        <w:rPr>
          <w:rFonts w:ascii="Arial" w:hAnsi="Arial" w:cs="Arial"/>
          <w:b/>
          <w:bCs/>
        </w:rPr>
        <w:t xml:space="preserve">: </w:t>
      </w:r>
      <w:r w:rsidR="0008001A" w:rsidRPr="00F743AC">
        <w:rPr>
          <w:rFonts w:ascii="Arial" w:hAnsi="Arial" w:cs="Arial" w:hint="eastAsia"/>
          <w:b/>
          <w:bCs/>
        </w:rPr>
        <w:t>In R18 LTM, DU has already generated the LTM-CSI-</w:t>
      </w:r>
      <w:proofErr w:type="spellStart"/>
      <w:r w:rsidR="0008001A" w:rsidRPr="00F743AC">
        <w:rPr>
          <w:rFonts w:ascii="Arial" w:hAnsi="Arial" w:cs="Arial" w:hint="eastAsia"/>
          <w:b/>
          <w:bCs/>
        </w:rPr>
        <w:t>ReportConfig</w:t>
      </w:r>
      <w:proofErr w:type="spellEnd"/>
      <w:r w:rsidR="0008001A" w:rsidRPr="00F743AC">
        <w:rPr>
          <w:rFonts w:ascii="Arial" w:hAnsi="Arial" w:cs="Arial" w:hint="eastAsia"/>
          <w:b/>
          <w:bCs/>
        </w:rPr>
        <w:t xml:space="preserve"> for the LTM</w:t>
      </w:r>
      <w:r w:rsidR="00F71988" w:rsidRPr="00F743AC">
        <w:rPr>
          <w:rFonts w:ascii="Arial" w:hAnsi="Arial" w:cs="Arial"/>
          <w:b/>
          <w:bCs/>
        </w:rPr>
        <w:t>.</w:t>
      </w:r>
    </w:p>
    <w:p w14:paraId="02A6883D" w14:textId="1250D67F" w:rsidR="00147790" w:rsidRDefault="00147790" w:rsidP="00147790">
      <w:pPr>
        <w:spacing w:before="120" w:after="120"/>
        <w:rPr>
          <w:rFonts w:ascii="Arial" w:hAnsi="Arial" w:cs="Arial"/>
          <w:b/>
          <w:bCs/>
        </w:rPr>
      </w:pPr>
      <w:r w:rsidRPr="00F743AC">
        <w:rPr>
          <w:rFonts w:ascii="Arial" w:hAnsi="Arial" w:cs="Arial"/>
          <w:b/>
          <w:bCs/>
        </w:rPr>
        <w:t>Observation</w:t>
      </w:r>
      <w:r>
        <w:rPr>
          <w:rFonts w:ascii="Arial" w:hAnsi="Arial" w:cs="Arial" w:hint="eastAsia"/>
          <w:b/>
          <w:bCs/>
        </w:rPr>
        <w:t>2</w:t>
      </w:r>
      <w:r w:rsidRPr="00F743AC">
        <w:rPr>
          <w:rFonts w:ascii="Arial" w:hAnsi="Arial" w:cs="Arial"/>
          <w:b/>
          <w:bCs/>
        </w:rPr>
        <w:t xml:space="preserve">: </w:t>
      </w:r>
      <w:r w:rsidRPr="00F743AC">
        <w:rPr>
          <w:rFonts w:ascii="Arial" w:hAnsi="Arial" w:cs="Arial" w:hint="eastAsia"/>
          <w:b/>
          <w:bCs/>
        </w:rPr>
        <w:t>In R1</w:t>
      </w:r>
      <w:r>
        <w:rPr>
          <w:rFonts w:ascii="Arial" w:hAnsi="Arial" w:cs="Arial" w:hint="eastAsia"/>
          <w:b/>
          <w:bCs/>
        </w:rPr>
        <w:t>9</w:t>
      </w:r>
      <w:r w:rsidRPr="00F743AC">
        <w:rPr>
          <w:rFonts w:ascii="Arial" w:hAnsi="Arial" w:cs="Arial" w:hint="eastAsia"/>
          <w:b/>
          <w:bCs/>
        </w:rPr>
        <w:t xml:space="preserve"> LTM,</w:t>
      </w:r>
      <w:r>
        <w:rPr>
          <w:rFonts w:ascii="Arial" w:hAnsi="Arial" w:cs="Arial" w:hint="eastAsia"/>
          <w:b/>
          <w:bCs/>
        </w:rPr>
        <w:t xml:space="preserve"> f</w:t>
      </w:r>
      <w:r w:rsidRPr="00147790">
        <w:rPr>
          <w:rFonts w:ascii="Arial" w:hAnsi="Arial" w:cs="Arial"/>
          <w:b/>
          <w:bCs/>
        </w:rPr>
        <w:t>or measurement resource configuration, R18 LTM CSI resource configuration is reused</w:t>
      </w:r>
      <w:r w:rsidRPr="00F743AC">
        <w:rPr>
          <w:rFonts w:ascii="Arial" w:hAnsi="Arial" w:cs="Arial"/>
          <w:b/>
          <w:bCs/>
        </w:rPr>
        <w:t>.</w:t>
      </w:r>
    </w:p>
    <w:p w14:paraId="7E8EDBE7" w14:textId="7F3F7D8C" w:rsidR="00147790" w:rsidRDefault="00147790" w:rsidP="00096482">
      <w:pPr>
        <w:spacing w:before="120" w:after="120"/>
        <w:rPr>
          <w:rFonts w:ascii="Arial" w:hAnsi="Arial" w:cs="Arial"/>
          <w:b/>
          <w:bCs/>
        </w:rPr>
      </w:pPr>
      <w:r>
        <w:rPr>
          <w:rFonts w:ascii="Arial" w:hAnsi="Arial" w:cs="Arial" w:hint="eastAsia"/>
          <w:b/>
          <w:bCs/>
        </w:rPr>
        <w:t xml:space="preserve">Observation3: </w:t>
      </w:r>
      <w:r w:rsidRPr="00F743AC">
        <w:rPr>
          <w:rFonts w:ascii="Arial" w:hAnsi="Arial" w:cs="Arial" w:hint="eastAsia"/>
          <w:b/>
          <w:bCs/>
        </w:rPr>
        <w:t>In R1</w:t>
      </w:r>
      <w:r>
        <w:rPr>
          <w:rFonts w:ascii="Arial" w:hAnsi="Arial" w:cs="Arial" w:hint="eastAsia"/>
          <w:b/>
          <w:bCs/>
        </w:rPr>
        <w:t>9</w:t>
      </w:r>
      <w:r w:rsidRPr="00F743AC">
        <w:rPr>
          <w:rFonts w:ascii="Arial" w:hAnsi="Arial" w:cs="Arial" w:hint="eastAsia"/>
          <w:b/>
          <w:bCs/>
        </w:rPr>
        <w:t xml:space="preserve"> LTM,</w:t>
      </w:r>
      <w:r>
        <w:rPr>
          <w:rFonts w:ascii="Arial" w:hAnsi="Arial" w:cs="Arial" w:hint="eastAsia"/>
          <w:b/>
          <w:bCs/>
        </w:rPr>
        <w:t xml:space="preserve"> f</w:t>
      </w:r>
      <w:r w:rsidRPr="00147790">
        <w:rPr>
          <w:rFonts w:ascii="Arial" w:hAnsi="Arial" w:cs="Arial"/>
          <w:b/>
          <w:bCs/>
        </w:rPr>
        <w:t>or measurement reporting configuration, R18 LTM-CSI-</w:t>
      </w:r>
      <w:proofErr w:type="spellStart"/>
      <w:r w:rsidRPr="00147790">
        <w:rPr>
          <w:rFonts w:ascii="Arial" w:hAnsi="Arial" w:cs="Arial"/>
          <w:b/>
          <w:bCs/>
        </w:rPr>
        <w:t>ReportConfig</w:t>
      </w:r>
      <w:proofErr w:type="spellEnd"/>
      <w:r w:rsidRPr="00147790">
        <w:rPr>
          <w:rFonts w:ascii="Arial" w:hAnsi="Arial" w:cs="Arial"/>
          <w:b/>
          <w:bCs/>
        </w:rPr>
        <w:t xml:space="preserve"> is reused</w:t>
      </w:r>
      <w:r w:rsidRPr="00F743AC">
        <w:rPr>
          <w:rFonts w:ascii="Arial" w:hAnsi="Arial" w:cs="Arial"/>
          <w:b/>
          <w:bCs/>
        </w:rPr>
        <w:t>.</w:t>
      </w:r>
    </w:p>
    <w:p w14:paraId="398CF7DE" w14:textId="470FE409" w:rsidR="007808B2" w:rsidRPr="0065136C" w:rsidRDefault="007808B2" w:rsidP="0065136C">
      <w:pPr>
        <w:pStyle w:val="Agreement"/>
        <w:tabs>
          <w:tab w:val="clear" w:pos="612"/>
          <w:tab w:val="clear" w:pos="1619"/>
        </w:tabs>
        <w:rPr>
          <w:rFonts w:eastAsiaTheme="minorEastAsia"/>
          <w:lang w:eastAsia="zh-CN"/>
        </w:rPr>
      </w:pPr>
      <w:r>
        <w:rPr>
          <w:rFonts w:cs="Arial" w:hint="eastAsia"/>
          <w:bCs/>
        </w:rPr>
        <w:t>Observation</w:t>
      </w:r>
      <w:r w:rsidRPr="00DB7691">
        <w:rPr>
          <w:rFonts w:cs="Arial" w:hint="eastAsia"/>
        </w:rPr>
        <w:t>4</w:t>
      </w:r>
      <w:r>
        <w:rPr>
          <w:rFonts w:cs="Arial" w:hint="eastAsia"/>
          <w:bCs/>
        </w:rPr>
        <w:t>:</w:t>
      </w:r>
      <w:r>
        <w:rPr>
          <w:rFonts w:cs="Arial" w:hint="eastAsia"/>
          <w:b w:val="0"/>
          <w:bCs/>
        </w:rPr>
        <w:t xml:space="preserve"> </w:t>
      </w:r>
      <w:r>
        <w:t>Re-use existing L1 events for CLTM.</w:t>
      </w:r>
    </w:p>
    <w:p w14:paraId="56B6E185" w14:textId="32AD9186" w:rsidR="00917CB4" w:rsidRPr="00DB7691" w:rsidRDefault="00932432" w:rsidP="00DB7691">
      <w:pPr>
        <w:spacing w:before="120" w:after="120"/>
        <w:rPr>
          <w:rFonts w:ascii="Arial" w:hAnsi="Arial" w:cs="Arial"/>
          <w:b/>
          <w:bCs/>
        </w:rPr>
      </w:pPr>
      <w:r w:rsidRPr="00F743AC">
        <w:rPr>
          <w:rFonts w:ascii="Arial" w:hAnsi="Arial" w:cs="Arial"/>
          <w:b/>
          <w:bCs/>
        </w:rPr>
        <w:t>Proposal</w:t>
      </w:r>
      <w:r w:rsidR="00EA78F7">
        <w:rPr>
          <w:rFonts w:ascii="Arial" w:hAnsi="Arial" w:cs="Arial" w:hint="eastAsia"/>
          <w:b/>
          <w:bCs/>
        </w:rPr>
        <w:t>1</w:t>
      </w:r>
      <w:r w:rsidRPr="00F743AC">
        <w:rPr>
          <w:rFonts w:ascii="Arial" w:hAnsi="Arial" w:cs="Arial"/>
          <w:b/>
          <w:bCs/>
        </w:rPr>
        <w:t xml:space="preserve">: </w:t>
      </w:r>
      <w:r w:rsidR="0008001A" w:rsidRPr="00F743AC">
        <w:rPr>
          <w:rFonts w:ascii="Arial" w:hAnsi="Arial" w:cs="Arial" w:hint="eastAsia"/>
          <w:b/>
          <w:bCs/>
        </w:rPr>
        <w:t>DU can configure the L1 execution condition in the LTM-CSI-</w:t>
      </w:r>
      <w:proofErr w:type="spellStart"/>
      <w:r w:rsidR="0008001A" w:rsidRPr="00F743AC">
        <w:rPr>
          <w:rFonts w:ascii="Arial" w:hAnsi="Arial" w:cs="Arial" w:hint="eastAsia"/>
          <w:b/>
          <w:bCs/>
        </w:rPr>
        <w:t>ReportConfig</w:t>
      </w:r>
      <w:proofErr w:type="spellEnd"/>
      <w:r w:rsidRPr="00F743AC">
        <w:rPr>
          <w:rFonts w:ascii="Arial" w:hAnsi="Arial" w:cs="Arial"/>
          <w:b/>
          <w:bCs/>
        </w:rPr>
        <w:t>.</w:t>
      </w:r>
    </w:p>
    <w:p w14:paraId="4C5B8A5F" w14:textId="6CED5A1F" w:rsidR="009120AB" w:rsidRDefault="00342C67" w:rsidP="009120AB">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hint="eastAsia"/>
          <w:iCs/>
          <w:sz w:val="30"/>
          <w:szCs w:val="30"/>
        </w:rPr>
        <w:t xml:space="preserve">Conditional LTM </w:t>
      </w:r>
      <w:r w:rsidR="001760F9">
        <w:rPr>
          <w:rFonts w:ascii="Arial" w:hAnsi="Arial" w:cs="Arial" w:hint="eastAsia"/>
          <w:iCs/>
          <w:sz w:val="30"/>
          <w:szCs w:val="30"/>
        </w:rPr>
        <w:t>E</w:t>
      </w:r>
      <w:r>
        <w:rPr>
          <w:rFonts w:ascii="Arial" w:hAnsi="Arial" w:cs="Arial" w:hint="eastAsia"/>
          <w:iCs/>
          <w:sz w:val="30"/>
          <w:szCs w:val="30"/>
        </w:rPr>
        <w:t>x</w:t>
      </w:r>
      <w:r w:rsidR="001760F9">
        <w:rPr>
          <w:rFonts w:ascii="Arial" w:hAnsi="Arial" w:cs="Arial" w:hint="eastAsia"/>
          <w:iCs/>
          <w:sz w:val="30"/>
          <w:szCs w:val="30"/>
        </w:rPr>
        <w:t>e</w:t>
      </w:r>
      <w:r>
        <w:rPr>
          <w:rFonts w:ascii="Arial" w:hAnsi="Arial" w:cs="Arial" w:hint="eastAsia"/>
          <w:iCs/>
          <w:sz w:val="30"/>
          <w:szCs w:val="30"/>
        </w:rPr>
        <w:t>cution</w:t>
      </w:r>
    </w:p>
    <w:p w14:paraId="5EDB48BE" w14:textId="28895D84" w:rsidR="00757C8E" w:rsidRPr="002B00B8" w:rsidRDefault="000B3B5B" w:rsidP="009120AB">
      <w:pPr>
        <w:pStyle w:val="af5"/>
        <w:rPr>
          <w:rFonts w:ascii="Arial" w:hAnsi="Arial" w:cs="Arial"/>
          <w:u w:val="single"/>
        </w:rPr>
      </w:pPr>
      <w:r w:rsidRPr="002B00B8">
        <w:rPr>
          <w:rFonts w:ascii="Arial" w:hAnsi="Arial" w:cs="Arial"/>
          <w:u w:val="single"/>
        </w:rPr>
        <w:t>How to handle the TA timers upon CLTM cell switch</w:t>
      </w:r>
    </w:p>
    <w:p w14:paraId="75480EC2" w14:textId="116A87F3" w:rsidR="0034003E" w:rsidRDefault="0034003E" w:rsidP="0034003E">
      <w:pPr>
        <w:spacing w:before="120" w:after="120"/>
        <w:rPr>
          <w:rFonts w:ascii="Arial" w:hAnsi="Arial" w:cs="Arial"/>
        </w:rPr>
      </w:pPr>
      <w:r w:rsidRPr="009B5D9A">
        <w:rPr>
          <w:rFonts w:ascii="Arial" w:hAnsi="Arial" w:cs="Arial" w:hint="eastAsia"/>
        </w:rPr>
        <w:t>There are two kinds of TA timers to be handled upon the CLTM cell switch</w:t>
      </w:r>
      <w:r>
        <w:rPr>
          <w:rFonts w:ascii="Arial" w:hAnsi="Arial" w:cs="Arial" w:hint="eastAsia"/>
        </w:rPr>
        <w:t xml:space="preserve">. One kind is the TA timer of the target </w:t>
      </w:r>
      <w:proofErr w:type="gramStart"/>
      <w:r>
        <w:rPr>
          <w:rFonts w:ascii="Arial" w:hAnsi="Arial" w:cs="Arial" w:hint="eastAsia"/>
        </w:rPr>
        <w:t>cell</w:t>
      </w:r>
      <w:proofErr w:type="gramEnd"/>
      <w:r>
        <w:rPr>
          <w:rFonts w:ascii="Arial" w:hAnsi="Arial" w:cs="Arial" w:hint="eastAsia"/>
        </w:rPr>
        <w:t xml:space="preserve"> and another kind is the TA timer of the candidate cell. </w:t>
      </w:r>
      <w:r>
        <w:rPr>
          <w:rFonts w:ascii="Arial" w:hAnsi="Arial" w:cs="Arial"/>
        </w:rPr>
        <w:t>Regarding</w:t>
      </w:r>
      <w:r>
        <w:rPr>
          <w:rFonts w:ascii="Arial" w:hAnsi="Arial" w:cs="Arial" w:hint="eastAsia"/>
        </w:rPr>
        <w:t xml:space="preserve"> how to handle the TA timer of the target cell, two options </w:t>
      </w:r>
      <w:proofErr w:type="gramStart"/>
      <w:r w:rsidR="008E5138">
        <w:rPr>
          <w:rFonts w:ascii="Arial" w:hAnsi="Arial" w:cs="Arial" w:hint="eastAsia"/>
        </w:rPr>
        <w:t>have been</w:t>
      </w:r>
      <w:proofErr w:type="gramEnd"/>
      <w:r>
        <w:rPr>
          <w:rFonts w:ascii="Arial" w:hAnsi="Arial" w:cs="Arial" w:hint="eastAsia"/>
        </w:rPr>
        <w:t xml:space="preserve"> achieved at the </w:t>
      </w:r>
      <w:r w:rsidR="00DB7691">
        <w:rPr>
          <w:rFonts w:ascii="Arial" w:hAnsi="Arial" w:cs="Arial" w:hint="eastAsia"/>
        </w:rPr>
        <w:t xml:space="preserve">last </w:t>
      </w:r>
      <w:r>
        <w:rPr>
          <w:rFonts w:ascii="Arial" w:hAnsi="Arial" w:cs="Arial" w:hint="eastAsia"/>
        </w:rPr>
        <w:t>meeting as follow:</w:t>
      </w:r>
    </w:p>
    <w:p w14:paraId="686B144C" w14:textId="77777777" w:rsidR="0034003E" w:rsidRPr="004C188A" w:rsidRDefault="0034003E" w:rsidP="0034003E">
      <w:r w:rsidRPr="004C188A">
        <w:t>-</w:t>
      </w:r>
      <w:r w:rsidRPr="004C188A">
        <w:tab/>
      </w:r>
      <w:r w:rsidRPr="00D27E4B">
        <w:rPr>
          <w:b/>
          <w:bCs/>
        </w:rPr>
        <w:t>Option 1</w:t>
      </w:r>
      <w:r w:rsidRPr="004C188A">
        <w:t xml:space="preserve"> (revert the offline agreement): start the </w:t>
      </w:r>
      <w:proofErr w:type="spellStart"/>
      <w:r w:rsidRPr="004C188A">
        <w:t>timeAlignmentTimer</w:t>
      </w:r>
      <w:proofErr w:type="spellEnd"/>
      <w:r w:rsidRPr="004C188A">
        <w:t xml:space="preserve"> associated with PTAG as in Rel-</w:t>
      </w:r>
      <w:proofErr w:type="gramStart"/>
      <w:r w:rsidRPr="004C188A">
        <w:t>18;</w:t>
      </w:r>
      <w:proofErr w:type="gramEnd"/>
    </w:p>
    <w:p w14:paraId="6EF69022" w14:textId="77777777" w:rsidR="0034003E" w:rsidRPr="004C188A" w:rsidRDefault="0034003E" w:rsidP="0034003E">
      <w:r w:rsidRPr="004C188A">
        <w:t>-</w:t>
      </w:r>
      <w:r w:rsidRPr="004C188A">
        <w:tab/>
      </w:r>
      <w:r w:rsidRPr="00D27E4B">
        <w:rPr>
          <w:b/>
          <w:bCs/>
        </w:rPr>
        <w:t>Option 2</w:t>
      </w:r>
      <w:r w:rsidRPr="004C188A">
        <w:t xml:space="preserve"> (keep the offline agreement): discuss the options below in the MAC running CR </w:t>
      </w:r>
    </w:p>
    <w:p w14:paraId="0404511B" w14:textId="77777777" w:rsidR="0034003E" w:rsidRPr="004C188A" w:rsidRDefault="0034003E" w:rsidP="0034003E">
      <w:r w:rsidRPr="004C188A">
        <w:t>o</w:t>
      </w:r>
      <w:r w:rsidRPr="004C188A">
        <w:tab/>
      </w:r>
      <w:r w:rsidRPr="00D27E4B">
        <w:rPr>
          <w:b/>
          <w:bCs/>
        </w:rPr>
        <w:t>Option 2.1:</w:t>
      </w:r>
      <w:r w:rsidRPr="004C188A">
        <w:t xml:space="preserve"> clarify the running TAT to act as the </w:t>
      </w:r>
      <w:proofErr w:type="spellStart"/>
      <w:r w:rsidRPr="004C188A">
        <w:t>timeAlignmentTimer</w:t>
      </w:r>
      <w:proofErr w:type="spellEnd"/>
      <w:r w:rsidRPr="004C188A">
        <w:t xml:space="preserve"> associated with PTAG by a note in the MAC running </w:t>
      </w:r>
      <w:proofErr w:type="gramStart"/>
      <w:r w:rsidRPr="004C188A">
        <w:t>CR;</w:t>
      </w:r>
      <w:proofErr w:type="gramEnd"/>
    </w:p>
    <w:p w14:paraId="34A829E3" w14:textId="77777777" w:rsidR="0034003E" w:rsidRPr="004C188A" w:rsidRDefault="0034003E" w:rsidP="0034003E">
      <w:r w:rsidRPr="004C188A">
        <w:t>o</w:t>
      </w:r>
      <w:r w:rsidRPr="004C188A">
        <w:tab/>
      </w:r>
      <w:r w:rsidRPr="00D27E4B">
        <w:rPr>
          <w:b/>
          <w:bCs/>
        </w:rPr>
        <w:t>Option 2.2:</w:t>
      </w:r>
      <w:r w:rsidRPr="004C188A">
        <w:t xml:space="preserve"> define that UE can perform UL </w:t>
      </w:r>
      <w:proofErr w:type="spellStart"/>
      <w:r w:rsidRPr="004C188A">
        <w:t>tx</w:t>
      </w:r>
      <w:proofErr w:type="spellEnd"/>
      <w:r w:rsidRPr="004C188A">
        <w:t xml:space="preserve"> when the TAT for the target cell is running. Besides, we need to add a note that, if </w:t>
      </w:r>
      <w:proofErr w:type="spellStart"/>
      <w:r w:rsidRPr="004C188A">
        <w:t>SCell</w:t>
      </w:r>
      <w:proofErr w:type="spellEnd"/>
      <w:r w:rsidRPr="004C188A">
        <w:t xml:space="preserve"> and </w:t>
      </w:r>
      <w:proofErr w:type="spellStart"/>
      <w:r w:rsidRPr="004C188A">
        <w:t>SpCell</w:t>
      </w:r>
      <w:proofErr w:type="spellEnd"/>
      <w:r w:rsidRPr="004C188A">
        <w:t xml:space="preserve"> are in the different TAG, </w:t>
      </w:r>
      <w:proofErr w:type="spellStart"/>
      <w:r w:rsidRPr="004C188A">
        <w:t>SCell</w:t>
      </w:r>
      <w:proofErr w:type="spellEnd"/>
      <w:r w:rsidRPr="004C188A">
        <w:t xml:space="preserve"> may not work when this TAT for target cell is running. </w:t>
      </w:r>
    </w:p>
    <w:p w14:paraId="325BC255" w14:textId="77777777" w:rsidR="0034003E" w:rsidRPr="004C188A" w:rsidRDefault="0034003E" w:rsidP="0034003E">
      <w:proofErr w:type="gramStart"/>
      <w:r w:rsidRPr="004C188A">
        <w:t>o</w:t>
      </w:r>
      <w:r w:rsidRPr="004C188A">
        <w:tab/>
      </w:r>
      <w:r w:rsidRPr="00D27E4B">
        <w:rPr>
          <w:b/>
          <w:bCs/>
        </w:rPr>
        <w:t>Option</w:t>
      </w:r>
      <w:proofErr w:type="gramEnd"/>
      <w:r w:rsidRPr="00D27E4B">
        <w:rPr>
          <w:b/>
          <w:bCs/>
        </w:rPr>
        <w:t xml:space="preserve"> 2.3:</w:t>
      </w:r>
      <w:r w:rsidRPr="004C188A">
        <w:t xml:space="preserve"> the UE stops the CLTM timer and starts the PTAG using the remaining time of the CLTM timer.</w:t>
      </w:r>
    </w:p>
    <w:p w14:paraId="053AFAB1" w14:textId="77777777" w:rsidR="0034003E" w:rsidRPr="002B00B8" w:rsidRDefault="0034003E" w:rsidP="0034003E">
      <w:pPr>
        <w:rPr>
          <w:rFonts w:ascii="Arial" w:hAnsi="Arial" w:cs="Arial"/>
        </w:rPr>
      </w:pPr>
      <w:r w:rsidRPr="002B00B8">
        <w:rPr>
          <w:rFonts w:ascii="Arial" w:hAnsi="Arial" w:cs="Arial"/>
        </w:rPr>
        <w:t xml:space="preserve">In R18 intra-CU LTM, it’s </w:t>
      </w:r>
      <w:proofErr w:type="spellStart"/>
      <w:r w:rsidRPr="002B00B8">
        <w:rPr>
          <w:rFonts w:ascii="Arial" w:hAnsi="Arial" w:cs="Arial"/>
        </w:rPr>
        <w:t>gNB</w:t>
      </w:r>
      <w:proofErr w:type="spellEnd"/>
      <w:r w:rsidRPr="002B00B8">
        <w:rPr>
          <w:rFonts w:ascii="Arial" w:hAnsi="Arial" w:cs="Arial"/>
        </w:rPr>
        <w:t xml:space="preserve"> to maintain the validity of the TA and UE has no information about the validity of the TA. In this case, the UE can only use the PTAG timer configured by </w:t>
      </w:r>
      <w:proofErr w:type="spellStart"/>
      <w:r w:rsidRPr="002B00B8">
        <w:rPr>
          <w:rFonts w:ascii="Arial" w:hAnsi="Arial" w:cs="Arial"/>
        </w:rPr>
        <w:t>gNB</w:t>
      </w:r>
      <w:proofErr w:type="spellEnd"/>
      <w:r w:rsidRPr="002B00B8">
        <w:rPr>
          <w:rFonts w:ascii="Arial" w:hAnsi="Arial" w:cs="Arial"/>
        </w:rPr>
        <w:t xml:space="preserve"> upon the LTM cell switch. However, it’s UE to maintain the TA timer in intra-CU conditional LTM and UE knows the validity of the TA timer better than the </w:t>
      </w:r>
      <w:proofErr w:type="spellStart"/>
      <w:r w:rsidRPr="002B00B8">
        <w:rPr>
          <w:rFonts w:ascii="Arial" w:hAnsi="Arial" w:cs="Arial"/>
        </w:rPr>
        <w:t>gNB</w:t>
      </w:r>
      <w:proofErr w:type="spellEnd"/>
      <w:r w:rsidRPr="002B00B8">
        <w:rPr>
          <w:rFonts w:ascii="Arial" w:hAnsi="Arial" w:cs="Arial"/>
        </w:rPr>
        <w:t>. Thus, the above option 2 is preferred in CLTM. Among the three sub-options, the option 2.3 is the simplest operation which is more backwards compatible.</w:t>
      </w:r>
    </w:p>
    <w:p w14:paraId="42B01A8A" w14:textId="5DE656A7" w:rsidR="0034003E" w:rsidRPr="00F743AC" w:rsidRDefault="0034003E" w:rsidP="0034003E">
      <w:pPr>
        <w:spacing w:before="120" w:after="120"/>
        <w:rPr>
          <w:rFonts w:ascii="Arial" w:hAnsi="Arial" w:cs="Arial"/>
          <w:b/>
          <w:bCs/>
        </w:rPr>
      </w:pPr>
      <w:r w:rsidRPr="00F743AC">
        <w:rPr>
          <w:rFonts w:ascii="Arial" w:hAnsi="Arial" w:cs="Arial"/>
          <w:b/>
          <w:bCs/>
        </w:rPr>
        <w:t>Observation</w:t>
      </w:r>
      <w:r w:rsidR="00DB7691">
        <w:rPr>
          <w:rFonts w:ascii="Arial" w:hAnsi="Arial" w:cs="Arial" w:hint="eastAsia"/>
          <w:b/>
          <w:bCs/>
        </w:rPr>
        <w:t>5</w:t>
      </w:r>
      <w:r w:rsidRPr="00F743AC">
        <w:rPr>
          <w:rFonts w:ascii="Arial" w:hAnsi="Arial" w:cs="Arial"/>
          <w:b/>
          <w:bCs/>
        </w:rPr>
        <w:t>:</w:t>
      </w:r>
      <w:r>
        <w:rPr>
          <w:rFonts w:ascii="Arial" w:hAnsi="Arial" w:cs="Arial" w:hint="eastAsia"/>
          <w:b/>
          <w:bCs/>
        </w:rPr>
        <w:t xml:space="preserve"> In CLTM, it</w:t>
      </w:r>
      <w:r>
        <w:rPr>
          <w:rFonts w:ascii="Arial" w:hAnsi="Arial" w:cs="Arial"/>
          <w:b/>
          <w:bCs/>
        </w:rPr>
        <w:t>’</w:t>
      </w:r>
      <w:r>
        <w:rPr>
          <w:rFonts w:ascii="Arial" w:hAnsi="Arial" w:cs="Arial" w:hint="eastAsia"/>
          <w:b/>
          <w:bCs/>
        </w:rPr>
        <w:t xml:space="preserve">s UE to maintain the validity of TA and UE knows the validity of the TA better than the </w:t>
      </w:r>
      <w:proofErr w:type="spellStart"/>
      <w:r>
        <w:rPr>
          <w:rFonts w:ascii="Arial" w:hAnsi="Arial" w:cs="Arial" w:hint="eastAsia"/>
          <w:b/>
          <w:bCs/>
        </w:rPr>
        <w:t>gNB</w:t>
      </w:r>
      <w:proofErr w:type="spellEnd"/>
      <w:r>
        <w:rPr>
          <w:rFonts w:ascii="Arial" w:hAnsi="Arial" w:cs="Arial" w:hint="eastAsia"/>
          <w:b/>
          <w:bCs/>
        </w:rPr>
        <w:t>.</w:t>
      </w:r>
    </w:p>
    <w:p w14:paraId="78F6E97C" w14:textId="0999A5F8" w:rsidR="0034003E" w:rsidRDefault="0034003E" w:rsidP="0034003E">
      <w:pPr>
        <w:spacing w:before="120" w:after="120"/>
        <w:rPr>
          <w:rFonts w:ascii="Arial" w:hAnsi="Arial" w:cs="Arial"/>
          <w:b/>
          <w:bCs/>
        </w:rPr>
      </w:pPr>
      <w:r w:rsidRPr="00F743AC">
        <w:rPr>
          <w:rFonts w:ascii="Arial" w:hAnsi="Arial" w:cs="Arial"/>
          <w:b/>
          <w:bCs/>
        </w:rPr>
        <w:t>Proposal</w:t>
      </w:r>
      <w:r w:rsidR="00DB7691">
        <w:rPr>
          <w:rFonts w:ascii="Arial" w:hAnsi="Arial" w:cs="Arial" w:hint="eastAsia"/>
          <w:b/>
          <w:bCs/>
        </w:rPr>
        <w:t>2</w:t>
      </w:r>
      <w:r w:rsidRPr="00F743AC">
        <w:rPr>
          <w:rFonts w:ascii="Arial" w:hAnsi="Arial" w:cs="Arial"/>
          <w:b/>
          <w:bCs/>
        </w:rPr>
        <w:t>:</w:t>
      </w:r>
      <w:r>
        <w:rPr>
          <w:rFonts w:ascii="Arial" w:hAnsi="Arial" w:cs="Arial" w:hint="eastAsia"/>
          <w:b/>
          <w:bCs/>
        </w:rPr>
        <w:t>The above option2.3 is preferred</w:t>
      </w:r>
      <w:r w:rsidRPr="00F743AC">
        <w:rPr>
          <w:rFonts w:ascii="Arial" w:hAnsi="Arial" w:cs="Arial"/>
          <w:b/>
          <w:bCs/>
        </w:rPr>
        <w:t>.</w:t>
      </w:r>
    </w:p>
    <w:p w14:paraId="33683395" w14:textId="6425C245" w:rsidR="0034003E" w:rsidRDefault="0034003E" w:rsidP="0034003E">
      <w:pPr>
        <w:spacing w:before="120" w:after="120"/>
        <w:rPr>
          <w:rFonts w:ascii="Arial" w:hAnsi="Arial" w:cs="Arial"/>
        </w:rPr>
      </w:pPr>
      <w:r w:rsidRPr="005F205C">
        <w:rPr>
          <w:rFonts w:ascii="Arial" w:hAnsi="Arial" w:cs="Arial" w:hint="eastAsia"/>
        </w:rPr>
        <w:t>Regar</w:t>
      </w:r>
      <w:r>
        <w:rPr>
          <w:rFonts w:ascii="Arial" w:hAnsi="Arial" w:cs="Arial" w:hint="eastAsia"/>
        </w:rPr>
        <w:t>ding the handling of the TA timer of the other candidate cells, the timer is either stopped or kept running. In R</w:t>
      </w:r>
      <w:r w:rsidR="00593CC8">
        <w:rPr>
          <w:rFonts w:ascii="Arial" w:hAnsi="Arial" w:cs="Arial" w:hint="eastAsia"/>
        </w:rPr>
        <w:t>AN</w:t>
      </w:r>
      <w:r>
        <w:rPr>
          <w:rFonts w:ascii="Arial" w:hAnsi="Arial" w:cs="Arial" w:hint="eastAsia"/>
        </w:rPr>
        <w:t>2</w:t>
      </w:r>
      <w:r w:rsidR="00593CC8">
        <w:rPr>
          <w:rFonts w:ascii="Arial" w:hAnsi="Arial" w:cs="Arial" w:hint="eastAsia"/>
        </w:rPr>
        <w:t>#</w:t>
      </w:r>
      <w:r>
        <w:rPr>
          <w:rFonts w:ascii="Arial" w:hAnsi="Arial" w:cs="Arial" w:hint="eastAsia"/>
        </w:rPr>
        <w:t>129, it is agreed that the fast recovery of R18 is reused. In R18 intra-CU LTM, there is no valid TA of other candidate cells available at the UE. However, in intra-CU CLTM, if the user has the valid TA values of the other CLTM cell</w:t>
      </w:r>
      <w:r w:rsidR="00DB7691">
        <w:rPr>
          <w:rFonts w:ascii="Arial" w:hAnsi="Arial" w:cs="Arial" w:hint="eastAsia"/>
        </w:rPr>
        <w:t>s,</w:t>
      </w:r>
      <w:r>
        <w:rPr>
          <w:rFonts w:ascii="Arial" w:hAnsi="Arial" w:cs="Arial" w:hint="eastAsia"/>
        </w:rPr>
        <w:t xml:space="preserve"> the UE can still perform the RACH-less CLTM to the other cells. To enable UE to perform RACH-less CLTM to other candidate cells with valid TA values after the first CLTM cell switch failure, the TA timers of these cells should be kept running. However, </w:t>
      </w:r>
      <w:r w:rsidR="00593CC8">
        <w:rPr>
          <w:rFonts w:ascii="Arial" w:hAnsi="Arial" w:cs="Arial" w:hint="eastAsia"/>
        </w:rPr>
        <w:t xml:space="preserve">in RAN2#129 </w:t>
      </w:r>
      <w:r>
        <w:rPr>
          <w:rFonts w:ascii="Arial" w:hAnsi="Arial" w:cs="Arial" w:hint="eastAsia"/>
        </w:rPr>
        <w:t>companies think there is no need to perform CG-based C-LTM fast recovery. Thus, the TAT  of the other candidate cells shall be stopped upon the CLTM switch.</w:t>
      </w:r>
    </w:p>
    <w:p w14:paraId="3F8FA695" w14:textId="25982110" w:rsidR="0034003E" w:rsidRPr="00F743AC" w:rsidRDefault="0034003E" w:rsidP="0034003E">
      <w:pPr>
        <w:spacing w:before="120" w:after="120"/>
        <w:rPr>
          <w:rFonts w:ascii="Arial" w:hAnsi="Arial" w:cs="Arial"/>
          <w:b/>
          <w:bCs/>
        </w:rPr>
      </w:pPr>
      <w:r w:rsidRPr="00F743AC">
        <w:rPr>
          <w:rFonts w:ascii="Arial" w:hAnsi="Arial" w:cs="Arial"/>
          <w:b/>
          <w:bCs/>
        </w:rPr>
        <w:t>Observation</w:t>
      </w:r>
      <w:r w:rsidR="00DB7691">
        <w:rPr>
          <w:rFonts w:ascii="Arial" w:hAnsi="Arial" w:cs="Arial" w:hint="eastAsia"/>
          <w:b/>
          <w:bCs/>
        </w:rPr>
        <w:t>6</w:t>
      </w:r>
      <w:r w:rsidRPr="00F743AC">
        <w:rPr>
          <w:rFonts w:ascii="Arial" w:hAnsi="Arial" w:cs="Arial"/>
          <w:b/>
          <w:bCs/>
        </w:rPr>
        <w:t>:</w:t>
      </w:r>
      <w:r>
        <w:rPr>
          <w:rFonts w:ascii="Arial" w:hAnsi="Arial" w:cs="Arial" w:hint="eastAsia"/>
          <w:b/>
          <w:bCs/>
        </w:rPr>
        <w:t xml:space="preserve"> Companies think there</w:t>
      </w:r>
      <w:r>
        <w:rPr>
          <w:rFonts w:ascii="Arial" w:hAnsi="Arial" w:cs="Arial"/>
          <w:b/>
          <w:bCs/>
        </w:rPr>
        <w:t>’</w:t>
      </w:r>
      <w:r>
        <w:rPr>
          <w:rFonts w:ascii="Arial" w:hAnsi="Arial" w:cs="Arial" w:hint="eastAsia"/>
          <w:b/>
          <w:bCs/>
        </w:rPr>
        <w:t>s no need to perform the CG-based C-LTM fast recovery.</w:t>
      </w:r>
    </w:p>
    <w:p w14:paraId="3F7032B7" w14:textId="26B34606" w:rsidR="00047B0B" w:rsidRDefault="0034003E" w:rsidP="00C74A33">
      <w:pPr>
        <w:spacing w:before="120" w:after="120"/>
        <w:rPr>
          <w:rFonts w:ascii="Arial" w:hAnsi="Arial" w:cs="Arial"/>
          <w:b/>
          <w:bCs/>
        </w:rPr>
      </w:pPr>
      <w:r w:rsidRPr="00F743AC">
        <w:rPr>
          <w:rFonts w:ascii="Arial" w:hAnsi="Arial" w:cs="Arial"/>
          <w:b/>
          <w:bCs/>
        </w:rPr>
        <w:t>Proposal</w:t>
      </w:r>
      <w:r w:rsidR="00DB7691">
        <w:rPr>
          <w:rFonts w:ascii="Arial" w:hAnsi="Arial" w:cs="Arial" w:hint="eastAsia"/>
          <w:b/>
          <w:bCs/>
        </w:rPr>
        <w:t>3</w:t>
      </w:r>
      <w:r w:rsidRPr="00F743AC">
        <w:rPr>
          <w:rFonts w:ascii="Arial" w:hAnsi="Arial" w:cs="Arial"/>
          <w:b/>
          <w:bCs/>
        </w:rPr>
        <w:t>:</w:t>
      </w:r>
      <w:r>
        <w:rPr>
          <w:rFonts w:ascii="Arial" w:hAnsi="Arial" w:cs="Arial" w:hint="eastAsia"/>
          <w:b/>
          <w:bCs/>
        </w:rPr>
        <w:t xml:space="preserve"> The TA timers of other candidate cells can be stopped.</w:t>
      </w:r>
    </w:p>
    <w:p w14:paraId="47FAB11E" w14:textId="3A69862F" w:rsidR="00C74A33" w:rsidRDefault="00C74A33" w:rsidP="00C74A33">
      <w:pPr>
        <w:spacing w:before="120" w:after="120"/>
        <w:rPr>
          <w:rFonts w:ascii="Arial" w:hAnsi="Arial" w:cs="Arial"/>
        </w:rPr>
      </w:pPr>
      <w:r w:rsidRPr="00C74A33">
        <w:rPr>
          <w:rFonts w:ascii="Arial" w:hAnsi="Arial" w:cs="Arial" w:hint="eastAsia"/>
        </w:rPr>
        <w:lastRenderedPageBreak/>
        <w:t xml:space="preserve">If the above proposal is agreed, the TA values of other candidate cells are released. </w:t>
      </w:r>
      <w:r w:rsidRPr="00C74A33">
        <w:rPr>
          <w:rFonts w:ascii="Arial" w:hAnsi="Arial" w:cs="Arial"/>
        </w:rPr>
        <w:t>Becau</w:t>
      </w:r>
      <w:r w:rsidRPr="00C74A33">
        <w:rPr>
          <w:rFonts w:ascii="Arial" w:hAnsi="Arial" w:cs="Arial" w:hint="eastAsia"/>
        </w:rPr>
        <w:t>se the validity of the TA is unknown to the UE, if the TA timers of other candidate cells are stopped.</w:t>
      </w:r>
    </w:p>
    <w:p w14:paraId="0E643A7E" w14:textId="68AB143D" w:rsidR="00D27E4B" w:rsidRPr="00DB7691" w:rsidRDefault="00C74A33" w:rsidP="00C74A33">
      <w:pPr>
        <w:spacing w:before="120" w:after="120"/>
        <w:rPr>
          <w:rFonts w:ascii="Arial" w:hAnsi="Arial" w:cs="Arial"/>
          <w:b/>
          <w:bCs/>
        </w:rPr>
      </w:pPr>
      <w:r w:rsidRPr="00F743AC">
        <w:rPr>
          <w:rFonts w:ascii="Arial" w:hAnsi="Arial" w:cs="Arial"/>
          <w:b/>
          <w:bCs/>
        </w:rPr>
        <w:t>Proposal</w:t>
      </w:r>
      <w:r w:rsidR="00DB7691">
        <w:rPr>
          <w:rFonts w:ascii="Arial" w:hAnsi="Arial" w:cs="Arial" w:hint="eastAsia"/>
          <w:b/>
          <w:bCs/>
        </w:rPr>
        <w:t>4</w:t>
      </w:r>
      <w:r w:rsidRPr="00F743AC">
        <w:rPr>
          <w:rFonts w:ascii="Arial" w:hAnsi="Arial" w:cs="Arial"/>
          <w:b/>
          <w:bCs/>
        </w:rPr>
        <w:t>:</w:t>
      </w:r>
      <w:r>
        <w:rPr>
          <w:rFonts w:ascii="Arial" w:hAnsi="Arial" w:cs="Arial" w:hint="eastAsia"/>
          <w:b/>
          <w:bCs/>
        </w:rPr>
        <w:t xml:space="preserve"> If the proposal above is approved, the TA values of other candidate cells can be released.</w:t>
      </w:r>
    </w:p>
    <w:p w14:paraId="2C600A3A" w14:textId="19A0C4D1" w:rsidR="004C188A" w:rsidRPr="002B00B8" w:rsidRDefault="004C188A" w:rsidP="004C188A">
      <w:pPr>
        <w:pStyle w:val="af5"/>
        <w:rPr>
          <w:rFonts w:ascii="Arial" w:hAnsi="Arial" w:cs="Arial"/>
          <w:u w:val="single"/>
        </w:rPr>
      </w:pPr>
      <w:r w:rsidRPr="002B00B8">
        <w:rPr>
          <w:rFonts w:ascii="Arial" w:hAnsi="Arial" w:cs="Arial"/>
          <w:u w:val="single"/>
        </w:rPr>
        <w:t xml:space="preserve">Which beam to perform the CLTM cell switch for </w:t>
      </w:r>
      <w:bookmarkStart w:id="7" w:name="_Hlk193816438"/>
      <w:r w:rsidRPr="002B00B8">
        <w:rPr>
          <w:rFonts w:ascii="Arial" w:hAnsi="Arial" w:cs="Arial"/>
          <w:u w:val="single"/>
        </w:rPr>
        <w:t>L3 based C-LTM</w:t>
      </w:r>
      <w:bookmarkEnd w:id="7"/>
    </w:p>
    <w:p w14:paraId="03633DCB" w14:textId="78A72693" w:rsidR="004C188A" w:rsidRPr="00DB7691" w:rsidRDefault="004C188A" w:rsidP="004C188A">
      <w:pPr>
        <w:rPr>
          <w:rFonts w:ascii="Arial" w:hAnsi="Arial" w:cs="Arial"/>
        </w:rPr>
      </w:pPr>
      <w:r w:rsidRPr="00DB7691">
        <w:rPr>
          <w:rFonts w:ascii="Arial" w:hAnsi="Arial" w:cs="Arial"/>
        </w:rPr>
        <w:t>In the last meeting, the following agreements for beam selection for RACH-less C-LTM  in L1 based C-LTM case are as follows:</w:t>
      </w:r>
    </w:p>
    <w:p w14:paraId="69F88829" w14:textId="77777777" w:rsidR="004C188A" w:rsidRPr="008E5138" w:rsidRDefault="004C188A" w:rsidP="00D27E4B">
      <w:pPr>
        <w:pStyle w:val="Agreement"/>
        <w:numPr>
          <w:ilvl w:val="0"/>
          <w:numId w:val="2"/>
        </w:numPr>
        <w:tabs>
          <w:tab w:val="clear" w:pos="612"/>
          <w:tab w:val="clear" w:pos="1619"/>
          <w:tab w:val="num" w:pos="1800"/>
        </w:tabs>
        <w:ind w:left="1800"/>
      </w:pPr>
      <w:bookmarkStart w:id="8" w:name="_Hlk191046703"/>
      <w:r w:rsidRPr="008E5138">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6C277A65" w14:textId="77777777" w:rsidR="004C188A" w:rsidRPr="008E5138" w:rsidRDefault="004C188A" w:rsidP="00D27E4B">
      <w:pPr>
        <w:pStyle w:val="Agreement"/>
        <w:numPr>
          <w:ilvl w:val="0"/>
          <w:numId w:val="2"/>
        </w:numPr>
        <w:tabs>
          <w:tab w:val="clear" w:pos="612"/>
          <w:tab w:val="clear" w:pos="1619"/>
          <w:tab w:val="num" w:pos="1800"/>
        </w:tabs>
        <w:ind w:left="1800"/>
      </w:pPr>
      <w:bookmarkStart w:id="9" w:name="_Hlk191046825"/>
      <w:bookmarkEnd w:id="8"/>
      <w:r w:rsidRPr="008E5138">
        <w:t xml:space="preserve">For L1 based C-LTM (assuming single beam fulfils C-LTM execution condition), beam selection for RACH-less LTM with CG is based on the beam meets C-LTM execution condition. </w:t>
      </w:r>
    </w:p>
    <w:p w14:paraId="6BC6CBB3" w14:textId="77777777" w:rsidR="004C188A" w:rsidRPr="008E5138" w:rsidRDefault="004C188A" w:rsidP="00D27E4B">
      <w:pPr>
        <w:pStyle w:val="Agreement"/>
        <w:numPr>
          <w:ilvl w:val="0"/>
          <w:numId w:val="2"/>
        </w:numPr>
        <w:tabs>
          <w:tab w:val="clear" w:pos="612"/>
          <w:tab w:val="clear" w:pos="1619"/>
          <w:tab w:val="num" w:pos="1800"/>
        </w:tabs>
        <w:ind w:left="1800"/>
      </w:pPr>
      <w:bookmarkStart w:id="10" w:name="_Hlk191046836"/>
      <w:bookmarkEnd w:id="9"/>
      <w:r w:rsidRPr="008E5138">
        <w:t>For</w:t>
      </w:r>
      <w:bookmarkStart w:id="11" w:name="_Hlk193816361"/>
      <w:r w:rsidRPr="008E5138">
        <w:t xml:space="preserve"> L1 based C-LTM events</w:t>
      </w:r>
      <w:bookmarkEnd w:id="11"/>
      <w:r w:rsidRPr="008E5138">
        <w:t xml:space="preserve">, the C-LTM execution is triggered when at least one beam </w:t>
      </w:r>
      <w:proofErr w:type="spellStart"/>
      <w:r w:rsidRPr="008E5138">
        <w:t>fulfills</w:t>
      </w:r>
      <w:proofErr w:type="spellEnd"/>
      <w:r w:rsidRPr="008E5138">
        <w:t xml:space="preserve"> the C-LTM event condition. When multiple candidate beams satisfy the C-LTM condition, it is up to UE implementation to select a beam and perform C-LTM.</w:t>
      </w:r>
    </w:p>
    <w:bookmarkEnd w:id="10"/>
    <w:p w14:paraId="7B752989" w14:textId="7B2D8342" w:rsidR="004C188A" w:rsidRPr="00DB7691" w:rsidRDefault="004C188A" w:rsidP="004C188A">
      <w:pPr>
        <w:rPr>
          <w:rFonts w:ascii="Arial" w:hAnsi="Arial" w:cs="Arial"/>
          <w:lang w:val="en-GB"/>
        </w:rPr>
      </w:pPr>
      <w:r w:rsidRPr="00DB7691">
        <w:rPr>
          <w:rFonts w:ascii="Arial" w:hAnsi="Arial" w:cs="Arial"/>
          <w:lang w:val="en-GB"/>
        </w:rPr>
        <w:t xml:space="preserve">However, the </w:t>
      </w:r>
      <w:r w:rsidRPr="00DB7691">
        <w:rPr>
          <w:rFonts w:ascii="Arial" w:hAnsi="Arial" w:cs="Arial"/>
        </w:rPr>
        <w:t>beam selection for RACH-less C-</w:t>
      </w:r>
      <w:r w:rsidR="00DB7691" w:rsidRPr="00DB7691">
        <w:rPr>
          <w:rFonts w:ascii="Arial" w:hAnsi="Arial" w:cs="Arial"/>
        </w:rPr>
        <w:t>LTM in</w:t>
      </w:r>
      <w:r w:rsidRPr="00DB7691">
        <w:rPr>
          <w:rFonts w:ascii="Arial" w:hAnsi="Arial" w:cs="Arial"/>
        </w:rPr>
        <w:t xml:space="preserve"> L3 based C-LTM needs to be considered too. If the cell switching is triggered by the L3 execution conditions to a CLTM candidate cell, and there are activated TCI states for this CLTM candidate cell, UE select one of the activated TCI states for accessing the cell. However, if there is no activated TCI state for this CLTM candidate cell, then the L3 beam level measurement results of this CTLM candidate cell can be used by UE for selecting the best beam as the target beam for accessing the target candidate cell. </w:t>
      </w:r>
    </w:p>
    <w:p w14:paraId="58C75E23" w14:textId="623FCD08" w:rsidR="004C188A" w:rsidRDefault="004C188A" w:rsidP="004C188A">
      <w:pPr>
        <w:rPr>
          <w:rFonts w:ascii="Arial" w:hAnsi="Arial" w:cs="Arial"/>
          <w:b/>
          <w:bCs/>
        </w:rPr>
      </w:pPr>
      <w:r w:rsidRPr="006D4AC0">
        <w:rPr>
          <w:rFonts w:ascii="Arial" w:hAnsi="Arial" w:cs="Arial"/>
          <w:b/>
          <w:bCs/>
        </w:rPr>
        <w:t>Proposal</w:t>
      </w:r>
      <w:r w:rsidR="00DB7691">
        <w:rPr>
          <w:rFonts w:ascii="Arial" w:hAnsi="Arial" w:cs="Arial" w:hint="eastAsia"/>
          <w:b/>
          <w:bCs/>
        </w:rPr>
        <w:t>5</w:t>
      </w:r>
      <w:r w:rsidRPr="006D4AC0">
        <w:rPr>
          <w:rFonts w:ascii="Arial" w:hAnsi="Arial" w:cs="Arial"/>
          <w:b/>
          <w:bCs/>
        </w:rPr>
        <w:t>:</w:t>
      </w:r>
      <w:r w:rsidRPr="00757C8E">
        <w:rPr>
          <w:rFonts w:hint="eastAsia"/>
          <w:b/>
          <w:bCs/>
        </w:rPr>
        <w:t xml:space="preserve"> </w:t>
      </w:r>
      <w:r w:rsidRPr="00757C8E">
        <w:rPr>
          <w:rFonts w:ascii="Arial" w:hAnsi="Arial" w:cs="Arial"/>
          <w:b/>
          <w:bCs/>
        </w:rPr>
        <w:t xml:space="preserve">If the CLTM cell switching is triggered by the L3 execution conditions, </w:t>
      </w:r>
      <w:r>
        <w:rPr>
          <w:rFonts w:ascii="Arial" w:hAnsi="Arial" w:cs="Arial" w:hint="eastAsia"/>
          <w:b/>
          <w:bCs/>
        </w:rPr>
        <w:t>the beam used by UE for accessing the cell can have the following options:</w:t>
      </w:r>
    </w:p>
    <w:p w14:paraId="737337CF" w14:textId="77777777" w:rsidR="004C188A" w:rsidRDefault="004C188A" w:rsidP="004C188A">
      <w:pPr>
        <w:ind w:left="720"/>
        <w:rPr>
          <w:rFonts w:ascii="Arial" w:hAnsi="Arial" w:cs="Arial"/>
          <w:b/>
          <w:bCs/>
        </w:rPr>
      </w:pPr>
      <w:r>
        <w:rPr>
          <w:rFonts w:ascii="Arial" w:hAnsi="Arial" w:cs="Arial" w:hint="eastAsia"/>
          <w:b/>
          <w:bCs/>
        </w:rPr>
        <w:t xml:space="preserve">Option A: </w:t>
      </w:r>
      <w:r w:rsidRPr="00757C8E">
        <w:rPr>
          <w:rFonts w:ascii="Arial" w:hAnsi="Arial" w:cs="Arial"/>
          <w:b/>
          <w:bCs/>
        </w:rPr>
        <w:t>UE</w:t>
      </w:r>
      <w:r>
        <w:rPr>
          <w:rFonts w:ascii="Arial" w:hAnsi="Arial" w:cs="Arial" w:hint="eastAsia"/>
          <w:b/>
          <w:bCs/>
        </w:rPr>
        <w:t xml:space="preserve"> </w:t>
      </w:r>
      <w:r w:rsidRPr="00757C8E">
        <w:rPr>
          <w:rFonts w:ascii="Arial" w:hAnsi="Arial" w:cs="Arial"/>
          <w:b/>
          <w:bCs/>
        </w:rPr>
        <w:t>selects the</w:t>
      </w:r>
      <w:r>
        <w:rPr>
          <w:rFonts w:ascii="Arial" w:hAnsi="Arial" w:cs="Arial" w:hint="eastAsia"/>
          <w:b/>
          <w:bCs/>
        </w:rPr>
        <w:t xml:space="preserve"> beam associated with an activated TCI state </w:t>
      </w:r>
      <w:r w:rsidRPr="00757C8E">
        <w:rPr>
          <w:rFonts w:ascii="Arial" w:hAnsi="Arial" w:cs="Arial"/>
          <w:b/>
          <w:bCs/>
        </w:rPr>
        <w:t>as the target beam for accessing the target candidate cell</w:t>
      </w:r>
      <w:r>
        <w:rPr>
          <w:rFonts w:ascii="Arial" w:hAnsi="Arial" w:cs="Arial" w:hint="eastAsia"/>
          <w:b/>
          <w:bCs/>
        </w:rPr>
        <w:t>.</w:t>
      </w:r>
    </w:p>
    <w:p w14:paraId="5B8EE83E" w14:textId="4ECE90DB" w:rsidR="004C188A" w:rsidRPr="004C188A" w:rsidRDefault="004C188A" w:rsidP="004C188A">
      <w:pPr>
        <w:ind w:left="720"/>
        <w:rPr>
          <w:rFonts w:ascii="Arial" w:hAnsi="Arial" w:cs="Arial"/>
          <w:b/>
          <w:bCs/>
        </w:rPr>
      </w:pPr>
      <w:r>
        <w:rPr>
          <w:rFonts w:ascii="Arial" w:hAnsi="Arial" w:cs="Arial" w:hint="eastAsia"/>
          <w:b/>
          <w:bCs/>
        </w:rPr>
        <w:t xml:space="preserve">Option B: If there is no activated TCI state available, UE selects the </w:t>
      </w:r>
      <w:r w:rsidRPr="00757C8E">
        <w:rPr>
          <w:rFonts w:ascii="Arial" w:hAnsi="Arial" w:cs="Arial"/>
          <w:b/>
          <w:bCs/>
        </w:rPr>
        <w:t>best beam as the target beam for accessing the target candidate cell.</w:t>
      </w:r>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308CF7BD" w:rsidR="00520E0F" w:rsidRPr="002B00B8" w:rsidRDefault="00130526" w:rsidP="00E83B68">
      <w:pPr>
        <w:spacing w:after="120"/>
        <w:rPr>
          <w:rFonts w:ascii="Arial" w:eastAsia="宋体" w:hAnsi="Arial" w:cs="Arial"/>
          <w:szCs w:val="24"/>
        </w:rPr>
      </w:pPr>
      <w:r w:rsidRPr="002B00B8">
        <w:rPr>
          <w:rFonts w:ascii="Arial" w:eastAsia="宋体" w:hAnsi="Arial" w:cs="Arial"/>
          <w:szCs w:val="24"/>
        </w:rPr>
        <w:t xml:space="preserve">In this contribution, we </w:t>
      </w:r>
      <w:r w:rsidR="00520E0F" w:rsidRPr="002B00B8">
        <w:rPr>
          <w:rFonts w:ascii="Arial" w:hAnsi="Arial" w:cs="Arial"/>
          <w:szCs w:val="20"/>
        </w:rPr>
        <w:t>discussed the issues related to</w:t>
      </w:r>
      <w:r w:rsidR="00450ACF" w:rsidRPr="002B00B8">
        <w:rPr>
          <w:rFonts w:ascii="Arial" w:hAnsi="Arial" w:cs="Arial"/>
          <w:szCs w:val="20"/>
        </w:rPr>
        <w:t xml:space="preserve"> Conditional LTM</w:t>
      </w:r>
      <w:r w:rsidRPr="002B00B8">
        <w:rPr>
          <w:rFonts w:ascii="Arial" w:eastAsia="Times New Roman" w:hAnsi="Arial" w:cs="Arial"/>
          <w:szCs w:val="24"/>
        </w:rPr>
        <w:t>.</w:t>
      </w:r>
      <w:r w:rsidRPr="002B00B8">
        <w:rPr>
          <w:rFonts w:ascii="Arial" w:eastAsia="宋体" w:hAnsi="Arial" w:cs="Arial"/>
          <w:szCs w:val="24"/>
        </w:rPr>
        <w:t xml:space="preserve"> We have the following </w:t>
      </w:r>
      <w:r w:rsidR="00CD1BC2" w:rsidRPr="002B00B8">
        <w:rPr>
          <w:rFonts w:ascii="Arial" w:eastAsia="宋体" w:hAnsi="Arial" w:cs="Arial"/>
          <w:szCs w:val="24"/>
        </w:rPr>
        <w:t>Observation</w:t>
      </w:r>
      <w:r w:rsidRPr="002B00B8">
        <w:rPr>
          <w:rFonts w:ascii="Arial" w:eastAsia="宋体" w:hAnsi="Arial" w:cs="Arial"/>
          <w:szCs w:val="24"/>
        </w:rPr>
        <w:t xml:space="preserve">s and </w:t>
      </w:r>
      <w:r w:rsidR="00CD1BC2" w:rsidRPr="002B00B8">
        <w:rPr>
          <w:rFonts w:ascii="Arial" w:eastAsia="宋体" w:hAnsi="Arial" w:cs="Arial"/>
          <w:szCs w:val="24"/>
        </w:rPr>
        <w:t>Proposal</w:t>
      </w:r>
      <w:r w:rsidRPr="002B00B8">
        <w:rPr>
          <w:rFonts w:ascii="Arial" w:eastAsia="宋体" w:hAnsi="Arial" w:cs="Arial"/>
          <w:szCs w:val="24"/>
        </w:rPr>
        <w:t>s:</w:t>
      </w:r>
    </w:p>
    <w:p w14:paraId="2957F760" w14:textId="77777777" w:rsidR="00EA78F7" w:rsidRPr="006D4AC0" w:rsidRDefault="00EA78F7" w:rsidP="00EA78F7">
      <w:pPr>
        <w:spacing w:before="120" w:after="120"/>
        <w:rPr>
          <w:rFonts w:ascii="Arial" w:hAnsi="Arial" w:cs="Arial"/>
          <w:b/>
          <w:bCs/>
        </w:rPr>
      </w:pPr>
      <w:r w:rsidRPr="006D4AC0">
        <w:rPr>
          <w:rFonts w:ascii="Arial" w:hAnsi="Arial" w:cs="Arial"/>
          <w:b/>
          <w:bCs/>
        </w:rPr>
        <w:t>Observation1: In R18 LTM, DU has already generated the LTM-CSI-</w:t>
      </w:r>
      <w:proofErr w:type="spellStart"/>
      <w:r w:rsidRPr="006D4AC0">
        <w:rPr>
          <w:rFonts w:ascii="Arial" w:hAnsi="Arial" w:cs="Arial"/>
          <w:b/>
          <w:bCs/>
        </w:rPr>
        <w:t>ReportConfig</w:t>
      </w:r>
      <w:proofErr w:type="spellEnd"/>
      <w:r w:rsidRPr="006D4AC0">
        <w:rPr>
          <w:rFonts w:ascii="Arial" w:hAnsi="Arial" w:cs="Arial"/>
          <w:b/>
          <w:bCs/>
        </w:rPr>
        <w:t xml:space="preserve"> for the LTM.</w:t>
      </w:r>
    </w:p>
    <w:p w14:paraId="4304295A" w14:textId="77777777" w:rsidR="00DB7691" w:rsidRDefault="00DB7691" w:rsidP="00DB7691">
      <w:pPr>
        <w:spacing w:before="120" w:after="120"/>
        <w:rPr>
          <w:rFonts w:ascii="Arial" w:hAnsi="Arial" w:cs="Arial"/>
          <w:b/>
          <w:bCs/>
        </w:rPr>
      </w:pPr>
      <w:r w:rsidRPr="00F743AC">
        <w:rPr>
          <w:rFonts w:ascii="Arial" w:hAnsi="Arial" w:cs="Arial"/>
          <w:b/>
          <w:bCs/>
        </w:rPr>
        <w:t>Observation</w:t>
      </w:r>
      <w:r>
        <w:rPr>
          <w:rFonts w:ascii="Arial" w:hAnsi="Arial" w:cs="Arial" w:hint="eastAsia"/>
          <w:b/>
          <w:bCs/>
        </w:rPr>
        <w:t>2</w:t>
      </w:r>
      <w:r w:rsidRPr="00F743AC">
        <w:rPr>
          <w:rFonts w:ascii="Arial" w:hAnsi="Arial" w:cs="Arial"/>
          <w:b/>
          <w:bCs/>
        </w:rPr>
        <w:t xml:space="preserve">: </w:t>
      </w:r>
      <w:r w:rsidRPr="00F743AC">
        <w:rPr>
          <w:rFonts w:ascii="Arial" w:hAnsi="Arial" w:cs="Arial" w:hint="eastAsia"/>
          <w:b/>
          <w:bCs/>
        </w:rPr>
        <w:t>In R1</w:t>
      </w:r>
      <w:r>
        <w:rPr>
          <w:rFonts w:ascii="Arial" w:hAnsi="Arial" w:cs="Arial" w:hint="eastAsia"/>
          <w:b/>
          <w:bCs/>
        </w:rPr>
        <w:t>9</w:t>
      </w:r>
      <w:r w:rsidRPr="00F743AC">
        <w:rPr>
          <w:rFonts w:ascii="Arial" w:hAnsi="Arial" w:cs="Arial" w:hint="eastAsia"/>
          <w:b/>
          <w:bCs/>
        </w:rPr>
        <w:t xml:space="preserve"> LTM,</w:t>
      </w:r>
      <w:r>
        <w:rPr>
          <w:rFonts w:ascii="Arial" w:hAnsi="Arial" w:cs="Arial" w:hint="eastAsia"/>
          <w:b/>
          <w:bCs/>
        </w:rPr>
        <w:t xml:space="preserve"> f</w:t>
      </w:r>
      <w:r w:rsidRPr="00147790">
        <w:rPr>
          <w:rFonts w:ascii="Arial" w:hAnsi="Arial" w:cs="Arial"/>
          <w:b/>
          <w:bCs/>
        </w:rPr>
        <w:t>or measurement resource configuration, R18 LTM CSI resource configuration is reused</w:t>
      </w:r>
      <w:r w:rsidRPr="00F743AC">
        <w:rPr>
          <w:rFonts w:ascii="Arial" w:hAnsi="Arial" w:cs="Arial"/>
          <w:b/>
          <w:bCs/>
        </w:rPr>
        <w:t>.</w:t>
      </w:r>
    </w:p>
    <w:p w14:paraId="11B34414" w14:textId="77777777" w:rsidR="00DB7691" w:rsidRDefault="00DB7691" w:rsidP="00DB7691">
      <w:pPr>
        <w:spacing w:before="120" w:after="120"/>
        <w:rPr>
          <w:rFonts w:ascii="Arial" w:hAnsi="Arial" w:cs="Arial"/>
          <w:b/>
          <w:bCs/>
        </w:rPr>
      </w:pPr>
      <w:r>
        <w:rPr>
          <w:rFonts w:ascii="Arial" w:hAnsi="Arial" w:cs="Arial" w:hint="eastAsia"/>
          <w:b/>
          <w:bCs/>
        </w:rPr>
        <w:t xml:space="preserve">Observation3: </w:t>
      </w:r>
      <w:r w:rsidRPr="00F743AC">
        <w:rPr>
          <w:rFonts w:ascii="Arial" w:hAnsi="Arial" w:cs="Arial" w:hint="eastAsia"/>
          <w:b/>
          <w:bCs/>
        </w:rPr>
        <w:t>In R1</w:t>
      </w:r>
      <w:r>
        <w:rPr>
          <w:rFonts w:ascii="Arial" w:hAnsi="Arial" w:cs="Arial" w:hint="eastAsia"/>
          <w:b/>
          <w:bCs/>
        </w:rPr>
        <w:t>9</w:t>
      </w:r>
      <w:r w:rsidRPr="00F743AC">
        <w:rPr>
          <w:rFonts w:ascii="Arial" w:hAnsi="Arial" w:cs="Arial" w:hint="eastAsia"/>
          <w:b/>
          <w:bCs/>
        </w:rPr>
        <w:t xml:space="preserve"> LTM,</w:t>
      </w:r>
      <w:r>
        <w:rPr>
          <w:rFonts w:ascii="Arial" w:hAnsi="Arial" w:cs="Arial" w:hint="eastAsia"/>
          <w:b/>
          <w:bCs/>
        </w:rPr>
        <w:t xml:space="preserve"> f</w:t>
      </w:r>
      <w:r w:rsidRPr="00147790">
        <w:rPr>
          <w:rFonts w:ascii="Arial" w:hAnsi="Arial" w:cs="Arial"/>
          <w:b/>
          <w:bCs/>
        </w:rPr>
        <w:t>or measurement reporting configuration, R18 LTM-CSI-</w:t>
      </w:r>
      <w:proofErr w:type="spellStart"/>
      <w:r w:rsidRPr="00147790">
        <w:rPr>
          <w:rFonts w:ascii="Arial" w:hAnsi="Arial" w:cs="Arial"/>
          <w:b/>
          <w:bCs/>
        </w:rPr>
        <w:t>ReportConfig</w:t>
      </w:r>
      <w:proofErr w:type="spellEnd"/>
      <w:r w:rsidRPr="00147790">
        <w:rPr>
          <w:rFonts w:ascii="Arial" w:hAnsi="Arial" w:cs="Arial"/>
          <w:b/>
          <w:bCs/>
        </w:rPr>
        <w:t xml:space="preserve"> is reused</w:t>
      </w:r>
      <w:r w:rsidRPr="00F743AC">
        <w:rPr>
          <w:rFonts w:ascii="Arial" w:hAnsi="Arial" w:cs="Arial"/>
          <w:b/>
          <w:bCs/>
        </w:rPr>
        <w:t>.</w:t>
      </w:r>
    </w:p>
    <w:p w14:paraId="254779B3" w14:textId="77777777" w:rsidR="00DB7691" w:rsidRPr="0065136C" w:rsidRDefault="00DB7691" w:rsidP="00DB7691">
      <w:pPr>
        <w:pStyle w:val="Agreement"/>
        <w:tabs>
          <w:tab w:val="clear" w:pos="612"/>
          <w:tab w:val="clear" w:pos="1619"/>
        </w:tabs>
        <w:rPr>
          <w:rFonts w:eastAsiaTheme="minorEastAsia"/>
          <w:lang w:eastAsia="zh-CN"/>
        </w:rPr>
      </w:pPr>
      <w:r>
        <w:rPr>
          <w:rFonts w:cs="Arial" w:hint="eastAsia"/>
          <w:bCs/>
        </w:rPr>
        <w:t>Observation</w:t>
      </w:r>
      <w:r w:rsidRPr="00DB7691">
        <w:rPr>
          <w:rFonts w:cs="Arial" w:hint="eastAsia"/>
        </w:rPr>
        <w:t>4</w:t>
      </w:r>
      <w:r>
        <w:rPr>
          <w:rFonts w:cs="Arial" w:hint="eastAsia"/>
          <w:bCs/>
        </w:rPr>
        <w:t>:</w:t>
      </w:r>
      <w:r>
        <w:rPr>
          <w:rFonts w:cs="Arial" w:hint="eastAsia"/>
          <w:b w:val="0"/>
          <w:bCs/>
        </w:rPr>
        <w:t xml:space="preserve"> </w:t>
      </w:r>
      <w:r>
        <w:t>Re-use existing L1 events for CLTM.</w:t>
      </w:r>
    </w:p>
    <w:p w14:paraId="421497FA" w14:textId="77777777" w:rsidR="00DB7691" w:rsidRPr="00DB7691" w:rsidRDefault="00DB7691" w:rsidP="00DB7691">
      <w:pPr>
        <w:spacing w:before="120" w:after="120"/>
        <w:rPr>
          <w:rFonts w:ascii="Arial" w:hAnsi="Arial" w:cs="Arial"/>
          <w:b/>
          <w:bCs/>
        </w:rPr>
      </w:pPr>
      <w:r w:rsidRPr="00F743AC">
        <w:rPr>
          <w:rFonts w:ascii="Arial" w:hAnsi="Arial" w:cs="Arial"/>
          <w:b/>
          <w:bCs/>
        </w:rPr>
        <w:t>Proposal</w:t>
      </w:r>
      <w:r>
        <w:rPr>
          <w:rFonts w:ascii="Arial" w:hAnsi="Arial" w:cs="Arial" w:hint="eastAsia"/>
          <w:b/>
          <w:bCs/>
        </w:rPr>
        <w:t>1</w:t>
      </w:r>
      <w:r w:rsidRPr="00F743AC">
        <w:rPr>
          <w:rFonts w:ascii="Arial" w:hAnsi="Arial" w:cs="Arial"/>
          <w:b/>
          <w:bCs/>
        </w:rPr>
        <w:t xml:space="preserve">: </w:t>
      </w:r>
      <w:r w:rsidRPr="00F743AC">
        <w:rPr>
          <w:rFonts w:ascii="Arial" w:hAnsi="Arial" w:cs="Arial" w:hint="eastAsia"/>
          <w:b/>
          <w:bCs/>
        </w:rPr>
        <w:t>DU can configure the L1 execution condition in the LTM-CSI-</w:t>
      </w:r>
      <w:proofErr w:type="spellStart"/>
      <w:r w:rsidRPr="00F743AC">
        <w:rPr>
          <w:rFonts w:ascii="Arial" w:hAnsi="Arial" w:cs="Arial" w:hint="eastAsia"/>
          <w:b/>
          <w:bCs/>
        </w:rPr>
        <w:t>ReportConfig</w:t>
      </w:r>
      <w:proofErr w:type="spellEnd"/>
      <w:r w:rsidRPr="00F743AC">
        <w:rPr>
          <w:rFonts w:ascii="Arial" w:hAnsi="Arial" w:cs="Arial"/>
          <w:b/>
          <w:bCs/>
        </w:rPr>
        <w:t>.</w:t>
      </w:r>
    </w:p>
    <w:p w14:paraId="5DAA7A2B" w14:textId="77777777" w:rsidR="00DB7691" w:rsidRPr="00F743AC" w:rsidRDefault="00DB7691" w:rsidP="00DB7691">
      <w:pPr>
        <w:spacing w:before="120" w:after="120"/>
        <w:rPr>
          <w:rFonts w:ascii="Arial" w:hAnsi="Arial" w:cs="Arial"/>
          <w:b/>
          <w:bCs/>
        </w:rPr>
      </w:pPr>
      <w:r w:rsidRPr="00F743AC">
        <w:rPr>
          <w:rFonts w:ascii="Arial" w:hAnsi="Arial" w:cs="Arial"/>
          <w:b/>
          <w:bCs/>
        </w:rPr>
        <w:t>Observation</w:t>
      </w:r>
      <w:r>
        <w:rPr>
          <w:rFonts w:ascii="Arial" w:hAnsi="Arial" w:cs="Arial" w:hint="eastAsia"/>
          <w:b/>
          <w:bCs/>
        </w:rPr>
        <w:t>5</w:t>
      </w:r>
      <w:r w:rsidRPr="00F743AC">
        <w:rPr>
          <w:rFonts w:ascii="Arial" w:hAnsi="Arial" w:cs="Arial"/>
          <w:b/>
          <w:bCs/>
        </w:rPr>
        <w:t>:</w:t>
      </w:r>
      <w:r>
        <w:rPr>
          <w:rFonts w:ascii="Arial" w:hAnsi="Arial" w:cs="Arial" w:hint="eastAsia"/>
          <w:b/>
          <w:bCs/>
        </w:rPr>
        <w:t xml:space="preserve"> In CLTM, it</w:t>
      </w:r>
      <w:r>
        <w:rPr>
          <w:rFonts w:ascii="Arial" w:hAnsi="Arial" w:cs="Arial"/>
          <w:b/>
          <w:bCs/>
        </w:rPr>
        <w:t>’</w:t>
      </w:r>
      <w:r>
        <w:rPr>
          <w:rFonts w:ascii="Arial" w:hAnsi="Arial" w:cs="Arial" w:hint="eastAsia"/>
          <w:b/>
          <w:bCs/>
        </w:rPr>
        <w:t xml:space="preserve">s UE to maintain the validity of TA and UE knows the validity of the TA better than the </w:t>
      </w:r>
      <w:proofErr w:type="spellStart"/>
      <w:r>
        <w:rPr>
          <w:rFonts w:ascii="Arial" w:hAnsi="Arial" w:cs="Arial" w:hint="eastAsia"/>
          <w:b/>
          <w:bCs/>
        </w:rPr>
        <w:t>gNB</w:t>
      </w:r>
      <w:proofErr w:type="spellEnd"/>
      <w:r>
        <w:rPr>
          <w:rFonts w:ascii="Arial" w:hAnsi="Arial" w:cs="Arial" w:hint="eastAsia"/>
          <w:b/>
          <w:bCs/>
        </w:rPr>
        <w:t>.</w:t>
      </w:r>
    </w:p>
    <w:p w14:paraId="701DBA3B" w14:textId="77777777" w:rsidR="00DB7691" w:rsidRDefault="00DB7691" w:rsidP="00DB7691">
      <w:pPr>
        <w:spacing w:before="120" w:after="120"/>
        <w:rPr>
          <w:rFonts w:ascii="Arial" w:hAnsi="Arial" w:cs="Arial"/>
          <w:b/>
          <w:bCs/>
        </w:rPr>
      </w:pPr>
      <w:r w:rsidRPr="00F743AC">
        <w:rPr>
          <w:rFonts w:ascii="Arial" w:hAnsi="Arial" w:cs="Arial"/>
          <w:b/>
          <w:bCs/>
        </w:rPr>
        <w:t>Proposal</w:t>
      </w:r>
      <w:r>
        <w:rPr>
          <w:rFonts w:ascii="Arial" w:hAnsi="Arial" w:cs="Arial" w:hint="eastAsia"/>
          <w:b/>
          <w:bCs/>
        </w:rPr>
        <w:t>2</w:t>
      </w:r>
      <w:r w:rsidRPr="00F743AC">
        <w:rPr>
          <w:rFonts w:ascii="Arial" w:hAnsi="Arial" w:cs="Arial"/>
          <w:b/>
          <w:bCs/>
        </w:rPr>
        <w:t>:</w:t>
      </w:r>
      <w:r>
        <w:rPr>
          <w:rFonts w:ascii="Arial" w:hAnsi="Arial" w:cs="Arial" w:hint="eastAsia"/>
          <w:b/>
          <w:bCs/>
        </w:rPr>
        <w:t>The above option2.3 is preferred</w:t>
      </w:r>
      <w:r w:rsidRPr="00F743AC">
        <w:rPr>
          <w:rFonts w:ascii="Arial" w:hAnsi="Arial" w:cs="Arial"/>
          <w:b/>
          <w:bCs/>
        </w:rPr>
        <w:t>.</w:t>
      </w:r>
    </w:p>
    <w:p w14:paraId="6C858C82" w14:textId="77777777" w:rsidR="00DB7691" w:rsidRPr="00F743AC" w:rsidRDefault="00DB7691" w:rsidP="00DB7691">
      <w:pPr>
        <w:spacing w:before="120" w:after="120"/>
        <w:rPr>
          <w:rFonts w:ascii="Arial" w:hAnsi="Arial" w:cs="Arial"/>
          <w:b/>
          <w:bCs/>
        </w:rPr>
      </w:pPr>
      <w:r w:rsidRPr="00F743AC">
        <w:rPr>
          <w:rFonts w:ascii="Arial" w:hAnsi="Arial" w:cs="Arial"/>
          <w:b/>
          <w:bCs/>
        </w:rPr>
        <w:lastRenderedPageBreak/>
        <w:t>Observation</w:t>
      </w:r>
      <w:r>
        <w:rPr>
          <w:rFonts w:ascii="Arial" w:hAnsi="Arial" w:cs="Arial" w:hint="eastAsia"/>
          <w:b/>
          <w:bCs/>
        </w:rPr>
        <w:t>6</w:t>
      </w:r>
      <w:r w:rsidRPr="00F743AC">
        <w:rPr>
          <w:rFonts w:ascii="Arial" w:hAnsi="Arial" w:cs="Arial"/>
          <w:b/>
          <w:bCs/>
        </w:rPr>
        <w:t>:</w:t>
      </w:r>
      <w:r>
        <w:rPr>
          <w:rFonts w:ascii="Arial" w:hAnsi="Arial" w:cs="Arial" w:hint="eastAsia"/>
          <w:b/>
          <w:bCs/>
        </w:rPr>
        <w:t xml:space="preserve"> Companies think there</w:t>
      </w:r>
      <w:r>
        <w:rPr>
          <w:rFonts w:ascii="Arial" w:hAnsi="Arial" w:cs="Arial"/>
          <w:b/>
          <w:bCs/>
        </w:rPr>
        <w:t>’</w:t>
      </w:r>
      <w:r>
        <w:rPr>
          <w:rFonts w:ascii="Arial" w:hAnsi="Arial" w:cs="Arial" w:hint="eastAsia"/>
          <w:b/>
          <w:bCs/>
        </w:rPr>
        <w:t>s no need to perform the CG-based C-LTM fast recovery.</w:t>
      </w:r>
    </w:p>
    <w:p w14:paraId="5A6C37A8" w14:textId="77777777" w:rsidR="00DB7691" w:rsidRDefault="00DB7691" w:rsidP="00DB7691">
      <w:pPr>
        <w:spacing w:before="120" w:after="120"/>
        <w:rPr>
          <w:rFonts w:ascii="Arial" w:hAnsi="Arial" w:cs="Arial"/>
          <w:b/>
          <w:bCs/>
        </w:rPr>
      </w:pPr>
      <w:r w:rsidRPr="00F743AC">
        <w:rPr>
          <w:rFonts w:ascii="Arial" w:hAnsi="Arial" w:cs="Arial"/>
          <w:b/>
          <w:bCs/>
        </w:rPr>
        <w:t>Proposal</w:t>
      </w:r>
      <w:r>
        <w:rPr>
          <w:rFonts w:ascii="Arial" w:hAnsi="Arial" w:cs="Arial" w:hint="eastAsia"/>
          <w:b/>
          <w:bCs/>
        </w:rPr>
        <w:t>3</w:t>
      </w:r>
      <w:r w:rsidRPr="00F743AC">
        <w:rPr>
          <w:rFonts w:ascii="Arial" w:hAnsi="Arial" w:cs="Arial"/>
          <w:b/>
          <w:bCs/>
        </w:rPr>
        <w:t>:</w:t>
      </w:r>
      <w:r>
        <w:rPr>
          <w:rFonts w:ascii="Arial" w:hAnsi="Arial" w:cs="Arial" w:hint="eastAsia"/>
          <w:b/>
          <w:bCs/>
        </w:rPr>
        <w:t xml:space="preserve"> The TA timers of other candidate cells can be stopped.</w:t>
      </w:r>
    </w:p>
    <w:p w14:paraId="0DE6E679" w14:textId="77777777" w:rsidR="00DB7691" w:rsidRPr="00DB7691" w:rsidRDefault="00DB7691" w:rsidP="00DB7691">
      <w:pPr>
        <w:spacing w:before="120" w:after="120"/>
        <w:rPr>
          <w:rFonts w:ascii="Arial" w:hAnsi="Arial" w:cs="Arial"/>
          <w:b/>
          <w:bCs/>
        </w:rPr>
      </w:pPr>
      <w:r w:rsidRPr="00F743AC">
        <w:rPr>
          <w:rFonts w:ascii="Arial" w:hAnsi="Arial" w:cs="Arial"/>
          <w:b/>
          <w:bCs/>
        </w:rPr>
        <w:t>Proposal</w:t>
      </w:r>
      <w:r>
        <w:rPr>
          <w:rFonts w:ascii="Arial" w:hAnsi="Arial" w:cs="Arial" w:hint="eastAsia"/>
          <w:b/>
          <w:bCs/>
        </w:rPr>
        <w:t>4</w:t>
      </w:r>
      <w:r w:rsidRPr="00F743AC">
        <w:rPr>
          <w:rFonts w:ascii="Arial" w:hAnsi="Arial" w:cs="Arial"/>
          <w:b/>
          <w:bCs/>
        </w:rPr>
        <w:t>:</w:t>
      </w:r>
      <w:r>
        <w:rPr>
          <w:rFonts w:ascii="Arial" w:hAnsi="Arial" w:cs="Arial" w:hint="eastAsia"/>
          <w:b/>
          <w:bCs/>
        </w:rPr>
        <w:t xml:space="preserve"> If the proposal above is approved, the TA values of other candidate cells can be released.</w:t>
      </w:r>
    </w:p>
    <w:p w14:paraId="099EF368" w14:textId="77777777" w:rsidR="00DB7691" w:rsidRDefault="00DB7691" w:rsidP="00DB7691">
      <w:pPr>
        <w:rPr>
          <w:rFonts w:ascii="Arial" w:hAnsi="Arial" w:cs="Arial"/>
          <w:b/>
          <w:bCs/>
        </w:rPr>
      </w:pPr>
      <w:r w:rsidRPr="006D4AC0">
        <w:rPr>
          <w:rFonts w:ascii="Arial" w:hAnsi="Arial" w:cs="Arial"/>
          <w:b/>
          <w:bCs/>
        </w:rPr>
        <w:t>Proposal</w:t>
      </w:r>
      <w:r>
        <w:rPr>
          <w:rFonts w:ascii="Arial" w:hAnsi="Arial" w:cs="Arial" w:hint="eastAsia"/>
          <w:b/>
          <w:bCs/>
        </w:rPr>
        <w:t>5</w:t>
      </w:r>
      <w:r w:rsidRPr="006D4AC0">
        <w:rPr>
          <w:rFonts w:ascii="Arial" w:hAnsi="Arial" w:cs="Arial"/>
          <w:b/>
          <w:bCs/>
        </w:rPr>
        <w:t>:</w:t>
      </w:r>
      <w:r w:rsidRPr="00757C8E">
        <w:rPr>
          <w:rFonts w:hint="eastAsia"/>
          <w:b/>
          <w:bCs/>
        </w:rPr>
        <w:t xml:space="preserve"> </w:t>
      </w:r>
      <w:r w:rsidRPr="00757C8E">
        <w:rPr>
          <w:rFonts w:ascii="Arial" w:hAnsi="Arial" w:cs="Arial"/>
          <w:b/>
          <w:bCs/>
        </w:rPr>
        <w:t xml:space="preserve">If the CLTM cell switching is triggered by the L3 execution conditions, </w:t>
      </w:r>
      <w:r>
        <w:rPr>
          <w:rFonts w:ascii="Arial" w:hAnsi="Arial" w:cs="Arial" w:hint="eastAsia"/>
          <w:b/>
          <w:bCs/>
        </w:rPr>
        <w:t>the beam used by UE for accessing the cell can have the following options:</w:t>
      </w:r>
    </w:p>
    <w:p w14:paraId="31ECA430" w14:textId="77777777" w:rsidR="00DB7691" w:rsidRDefault="00DB7691" w:rsidP="00DB7691">
      <w:pPr>
        <w:ind w:left="720"/>
        <w:rPr>
          <w:rFonts w:ascii="Arial" w:hAnsi="Arial" w:cs="Arial"/>
          <w:b/>
          <w:bCs/>
        </w:rPr>
      </w:pPr>
      <w:r>
        <w:rPr>
          <w:rFonts w:ascii="Arial" w:hAnsi="Arial" w:cs="Arial" w:hint="eastAsia"/>
          <w:b/>
          <w:bCs/>
        </w:rPr>
        <w:t xml:space="preserve">Option A: </w:t>
      </w:r>
      <w:r w:rsidRPr="00757C8E">
        <w:rPr>
          <w:rFonts w:ascii="Arial" w:hAnsi="Arial" w:cs="Arial"/>
          <w:b/>
          <w:bCs/>
        </w:rPr>
        <w:t>UE</w:t>
      </w:r>
      <w:r>
        <w:rPr>
          <w:rFonts w:ascii="Arial" w:hAnsi="Arial" w:cs="Arial" w:hint="eastAsia"/>
          <w:b/>
          <w:bCs/>
        </w:rPr>
        <w:t xml:space="preserve"> </w:t>
      </w:r>
      <w:r w:rsidRPr="00757C8E">
        <w:rPr>
          <w:rFonts w:ascii="Arial" w:hAnsi="Arial" w:cs="Arial"/>
          <w:b/>
          <w:bCs/>
        </w:rPr>
        <w:t>selects the</w:t>
      </w:r>
      <w:r>
        <w:rPr>
          <w:rFonts w:ascii="Arial" w:hAnsi="Arial" w:cs="Arial" w:hint="eastAsia"/>
          <w:b/>
          <w:bCs/>
        </w:rPr>
        <w:t xml:space="preserve"> beam associated with an activated TCI state </w:t>
      </w:r>
      <w:r w:rsidRPr="00757C8E">
        <w:rPr>
          <w:rFonts w:ascii="Arial" w:hAnsi="Arial" w:cs="Arial"/>
          <w:b/>
          <w:bCs/>
        </w:rPr>
        <w:t>as the target beam for accessing the target candidate cell</w:t>
      </w:r>
      <w:r>
        <w:rPr>
          <w:rFonts w:ascii="Arial" w:hAnsi="Arial" w:cs="Arial" w:hint="eastAsia"/>
          <w:b/>
          <w:bCs/>
        </w:rPr>
        <w:t>.</w:t>
      </w:r>
    </w:p>
    <w:p w14:paraId="0921C550" w14:textId="69E016BD" w:rsidR="00D27E4B" w:rsidRPr="00DB7691" w:rsidRDefault="00DB7691" w:rsidP="00436BEB">
      <w:pPr>
        <w:ind w:left="720"/>
        <w:rPr>
          <w:rFonts w:ascii="Arial" w:hAnsi="Arial" w:cs="Arial"/>
          <w:b/>
          <w:bCs/>
        </w:rPr>
      </w:pPr>
      <w:r>
        <w:rPr>
          <w:rFonts w:ascii="Arial" w:hAnsi="Arial" w:cs="Arial" w:hint="eastAsia"/>
          <w:b/>
          <w:bCs/>
        </w:rPr>
        <w:t xml:space="preserve">Option B: If there is no activated TCI state available, UE selects the </w:t>
      </w:r>
      <w:r w:rsidRPr="00757C8E">
        <w:rPr>
          <w:rFonts w:ascii="Arial" w:hAnsi="Arial" w:cs="Arial"/>
          <w:b/>
          <w:bCs/>
        </w:rPr>
        <w:t>best beam as the target beam for accessing the target candidate cell.</w:t>
      </w:r>
    </w:p>
    <w:p w14:paraId="3ED40335" w14:textId="0ABCD41B" w:rsidR="00130526" w:rsidRDefault="00130526" w:rsidP="00D27E4B">
      <w:pPr>
        <w:spacing w:before="120" w:after="120"/>
        <w:rPr>
          <w:rFonts w:ascii="Arial" w:eastAsia="宋体" w:hAnsi="Arial" w:cs="Arial"/>
          <w:sz w:val="36"/>
          <w:lang w:eastAsia="en-GB"/>
        </w:rPr>
      </w:pPr>
      <w:r>
        <w:rPr>
          <w:rFonts w:ascii="Arial" w:eastAsia="宋体" w:hAnsi="Arial" w:cs="Arial"/>
          <w:sz w:val="36"/>
          <w:lang w:eastAsia="en-GB"/>
        </w:rPr>
        <w:t>References</w:t>
      </w:r>
    </w:p>
    <w:p w14:paraId="1C06F1CD" w14:textId="3067F13D" w:rsidR="0041430F" w:rsidRPr="002B00B8" w:rsidRDefault="0041430F" w:rsidP="0041430F">
      <w:pPr>
        <w:pStyle w:val="a8"/>
        <w:numPr>
          <w:ilvl w:val="0"/>
          <w:numId w:val="11"/>
        </w:numPr>
        <w:spacing w:after="120"/>
        <w:rPr>
          <w:rFonts w:ascii="Arial" w:hAnsi="Arial" w:cs="Arial"/>
        </w:rPr>
      </w:pPr>
      <w:bookmarkStart w:id="12" w:name="_Ref173849261"/>
      <w:bookmarkStart w:id="13" w:name="_Ref162360441"/>
      <w:bookmarkStart w:id="14" w:name="_Ref162454731"/>
      <w:r w:rsidRPr="002B00B8">
        <w:rPr>
          <w:rFonts w:ascii="Arial" w:hAnsi="Arial" w:cs="Arial"/>
        </w:rPr>
        <w:t>RAN</w:t>
      </w:r>
      <w:r w:rsidR="00587083" w:rsidRPr="002B00B8">
        <w:rPr>
          <w:rFonts w:ascii="Arial" w:hAnsi="Arial" w:cs="Arial"/>
        </w:rPr>
        <w:t>2 #12</w:t>
      </w:r>
      <w:r w:rsidR="00D27E4B" w:rsidRPr="002B00B8">
        <w:rPr>
          <w:rFonts w:ascii="Arial" w:eastAsiaTheme="minorEastAsia" w:hAnsi="Arial" w:cs="Arial"/>
        </w:rPr>
        <w:t>8</w:t>
      </w:r>
      <w:r w:rsidRPr="002B00B8">
        <w:rPr>
          <w:rFonts w:ascii="Arial" w:hAnsi="Arial" w:cs="Arial"/>
        </w:rPr>
        <w:t xml:space="preserve"> chairman notes</w:t>
      </w:r>
      <w:bookmarkEnd w:id="12"/>
    </w:p>
    <w:bookmarkEnd w:id="1"/>
    <w:bookmarkEnd w:id="13"/>
    <w:bookmarkEnd w:id="14"/>
    <w:p w14:paraId="7C5CD4BE" w14:textId="430DD342" w:rsidR="00096482" w:rsidRPr="002B00B8" w:rsidRDefault="00096482" w:rsidP="00096482">
      <w:pPr>
        <w:pStyle w:val="a8"/>
        <w:numPr>
          <w:ilvl w:val="0"/>
          <w:numId w:val="11"/>
        </w:numPr>
        <w:spacing w:after="120"/>
        <w:rPr>
          <w:rFonts w:ascii="Arial" w:hAnsi="Arial" w:cs="Arial"/>
        </w:rPr>
      </w:pPr>
      <w:r w:rsidRPr="002B00B8">
        <w:rPr>
          <w:rFonts w:ascii="Arial" w:hAnsi="Arial" w:cs="Arial"/>
        </w:rPr>
        <w:t>RAN2 #12</w:t>
      </w:r>
      <w:r w:rsidR="00D27E4B" w:rsidRPr="002B00B8">
        <w:rPr>
          <w:rFonts w:ascii="Arial" w:eastAsiaTheme="minorEastAsia" w:hAnsi="Arial" w:cs="Arial"/>
        </w:rPr>
        <w:t>9</w:t>
      </w:r>
      <w:r w:rsidRPr="002B00B8">
        <w:rPr>
          <w:rFonts w:ascii="Arial" w:hAnsi="Arial" w:cs="Arial"/>
        </w:rPr>
        <w:t xml:space="preserve"> chairman notes</w:t>
      </w:r>
    </w:p>
    <w:p w14:paraId="784F327B" w14:textId="04CFFD4F" w:rsidR="00957EF8" w:rsidRPr="00474F5A" w:rsidRDefault="00957EF8" w:rsidP="00096482">
      <w:pPr>
        <w:pStyle w:val="a8"/>
        <w:spacing w:after="120"/>
        <w:ind w:left="0"/>
        <w:rPr>
          <w:color w:val="FF0000"/>
        </w:rPr>
      </w:pPr>
    </w:p>
    <w:sectPr w:rsidR="00957EF8" w:rsidRPr="00474F5A"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646B6" w14:textId="77777777" w:rsidR="009101A3" w:rsidRDefault="009101A3" w:rsidP="00130526">
      <w:pPr>
        <w:spacing w:after="0" w:line="240" w:lineRule="auto"/>
      </w:pPr>
      <w:r>
        <w:separator/>
      </w:r>
    </w:p>
  </w:endnote>
  <w:endnote w:type="continuationSeparator" w:id="0">
    <w:p w14:paraId="5D91A058" w14:textId="77777777" w:rsidR="009101A3" w:rsidRDefault="009101A3"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5E2F" w14:textId="77777777" w:rsidR="009101A3" w:rsidRDefault="009101A3" w:rsidP="00130526">
      <w:pPr>
        <w:spacing w:after="0" w:line="240" w:lineRule="auto"/>
      </w:pPr>
      <w:r>
        <w:separator/>
      </w:r>
    </w:p>
  </w:footnote>
  <w:footnote w:type="continuationSeparator" w:id="0">
    <w:p w14:paraId="38352BBB" w14:textId="77777777" w:rsidR="009101A3" w:rsidRDefault="009101A3"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F2B0D"/>
    <w:multiLevelType w:val="hybridMultilevel"/>
    <w:tmpl w:val="30B01B02"/>
    <w:lvl w:ilvl="0" w:tplc="DD7EE1C0">
      <w:start w:val="1"/>
      <w:numFmt w:val="decimal"/>
      <w:lvlText w:val="%1."/>
      <w:lvlJc w:val="left"/>
      <w:pPr>
        <w:ind w:left="797" w:hanging="360"/>
      </w:pPr>
      <w:rPr>
        <w:rFonts w:eastAsia="宋体"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37506C"/>
    <w:multiLevelType w:val="hybridMultilevel"/>
    <w:tmpl w:val="35EC2792"/>
    <w:lvl w:ilvl="0" w:tplc="3B62879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0A5684"/>
    <w:multiLevelType w:val="hybridMultilevel"/>
    <w:tmpl w:val="5B680D5A"/>
    <w:lvl w:ilvl="0" w:tplc="B25E5B0C">
      <w:start w:val="1"/>
      <w:numFmt w:val="decimal"/>
      <w:lvlText w:val="%1."/>
      <w:lvlJc w:val="left"/>
      <w:pPr>
        <w:ind w:left="797" w:hanging="360"/>
      </w:pPr>
      <w:rPr>
        <w:rFonts w:eastAsia="MS Mincho" w:hint="default"/>
      </w:rPr>
    </w:lvl>
    <w:lvl w:ilvl="1" w:tplc="04090019" w:tentative="1">
      <w:start w:val="1"/>
      <w:numFmt w:val="lowerLetter"/>
      <w:lvlText w:val="%2)"/>
      <w:lvlJc w:val="left"/>
      <w:pPr>
        <w:ind w:left="1317" w:hanging="440"/>
      </w:pPr>
    </w:lvl>
    <w:lvl w:ilvl="2" w:tplc="0409001B" w:tentative="1">
      <w:start w:val="1"/>
      <w:numFmt w:val="lowerRoman"/>
      <w:lvlText w:val="%3."/>
      <w:lvlJc w:val="right"/>
      <w:pPr>
        <w:ind w:left="1757" w:hanging="440"/>
      </w:pPr>
    </w:lvl>
    <w:lvl w:ilvl="3" w:tplc="0409000F" w:tentative="1">
      <w:start w:val="1"/>
      <w:numFmt w:val="decimal"/>
      <w:lvlText w:val="%4."/>
      <w:lvlJc w:val="left"/>
      <w:pPr>
        <w:ind w:left="2197" w:hanging="440"/>
      </w:pPr>
    </w:lvl>
    <w:lvl w:ilvl="4" w:tplc="04090019" w:tentative="1">
      <w:start w:val="1"/>
      <w:numFmt w:val="lowerLetter"/>
      <w:lvlText w:val="%5)"/>
      <w:lvlJc w:val="left"/>
      <w:pPr>
        <w:ind w:left="2637" w:hanging="440"/>
      </w:pPr>
    </w:lvl>
    <w:lvl w:ilvl="5" w:tplc="0409001B" w:tentative="1">
      <w:start w:val="1"/>
      <w:numFmt w:val="lowerRoman"/>
      <w:lvlText w:val="%6."/>
      <w:lvlJc w:val="right"/>
      <w:pPr>
        <w:ind w:left="3077" w:hanging="440"/>
      </w:pPr>
    </w:lvl>
    <w:lvl w:ilvl="6" w:tplc="0409000F" w:tentative="1">
      <w:start w:val="1"/>
      <w:numFmt w:val="decimal"/>
      <w:lvlText w:val="%7."/>
      <w:lvlJc w:val="left"/>
      <w:pPr>
        <w:ind w:left="3517" w:hanging="440"/>
      </w:pPr>
    </w:lvl>
    <w:lvl w:ilvl="7" w:tplc="04090019" w:tentative="1">
      <w:start w:val="1"/>
      <w:numFmt w:val="lowerLetter"/>
      <w:lvlText w:val="%8)"/>
      <w:lvlJc w:val="left"/>
      <w:pPr>
        <w:ind w:left="3957" w:hanging="440"/>
      </w:pPr>
    </w:lvl>
    <w:lvl w:ilvl="8" w:tplc="0409001B" w:tentative="1">
      <w:start w:val="1"/>
      <w:numFmt w:val="lowerRoman"/>
      <w:lvlText w:val="%9."/>
      <w:lvlJc w:val="right"/>
      <w:pPr>
        <w:ind w:left="4397" w:hanging="440"/>
      </w:pPr>
    </w:lvl>
  </w:abstractNum>
  <w:abstractNum w:abstractNumId="9"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12"/>
  </w:num>
  <w:num w:numId="2" w16cid:durableId="282228892">
    <w:abstractNumId w:val="13"/>
  </w:num>
  <w:num w:numId="3" w16cid:durableId="412356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4"/>
  </w:num>
  <w:num w:numId="5" w16cid:durableId="1084842724">
    <w:abstractNumId w:val="1"/>
  </w:num>
  <w:num w:numId="6" w16cid:durableId="1228343959">
    <w:abstractNumId w:val="7"/>
  </w:num>
  <w:num w:numId="7" w16cid:durableId="111217650">
    <w:abstractNumId w:val="2"/>
  </w:num>
  <w:num w:numId="8" w16cid:durableId="707023429">
    <w:abstractNumId w:val="10"/>
  </w:num>
  <w:num w:numId="9" w16cid:durableId="315037095">
    <w:abstractNumId w:val="0"/>
  </w:num>
  <w:num w:numId="10" w16cid:durableId="1187594847">
    <w:abstractNumId w:val="11"/>
  </w:num>
  <w:num w:numId="11" w16cid:durableId="548686015">
    <w:abstractNumId w:val="5"/>
  </w:num>
  <w:num w:numId="12" w16cid:durableId="723720486">
    <w:abstractNumId w:val="9"/>
  </w:num>
  <w:num w:numId="13" w16cid:durableId="1312979321">
    <w:abstractNumId w:val="8"/>
  </w:num>
  <w:num w:numId="14" w16cid:durableId="950668234">
    <w:abstractNumId w:val="3"/>
  </w:num>
  <w:num w:numId="15" w16cid:durableId="1215314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333D"/>
    <w:rsid w:val="000047EE"/>
    <w:rsid w:val="000223EE"/>
    <w:rsid w:val="000225D6"/>
    <w:rsid w:val="00047B0B"/>
    <w:rsid w:val="000672A1"/>
    <w:rsid w:val="000714B6"/>
    <w:rsid w:val="0007429B"/>
    <w:rsid w:val="0008001A"/>
    <w:rsid w:val="00084A11"/>
    <w:rsid w:val="00096482"/>
    <w:rsid w:val="000B061F"/>
    <w:rsid w:val="000B28DF"/>
    <w:rsid w:val="000B3B5B"/>
    <w:rsid w:val="000C39B5"/>
    <w:rsid w:val="000C6ED5"/>
    <w:rsid w:val="000F23E5"/>
    <w:rsid w:val="00107E06"/>
    <w:rsid w:val="00130526"/>
    <w:rsid w:val="00140782"/>
    <w:rsid w:val="0014608F"/>
    <w:rsid w:val="0014742D"/>
    <w:rsid w:val="00147790"/>
    <w:rsid w:val="00157516"/>
    <w:rsid w:val="001754A1"/>
    <w:rsid w:val="001760F9"/>
    <w:rsid w:val="00176DDE"/>
    <w:rsid w:val="00182009"/>
    <w:rsid w:val="001A1C92"/>
    <w:rsid w:val="001A5742"/>
    <w:rsid w:val="001A7F69"/>
    <w:rsid w:val="001B6FD0"/>
    <w:rsid w:val="001C752D"/>
    <w:rsid w:val="001D77E7"/>
    <w:rsid w:val="001F2A56"/>
    <w:rsid w:val="001F7679"/>
    <w:rsid w:val="00223263"/>
    <w:rsid w:val="00243744"/>
    <w:rsid w:val="0024388F"/>
    <w:rsid w:val="00246AC0"/>
    <w:rsid w:val="0025041E"/>
    <w:rsid w:val="002709CE"/>
    <w:rsid w:val="002B00B8"/>
    <w:rsid w:val="002C63FA"/>
    <w:rsid w:val="002D0595"/>
    <w:rsid w:val="00302AB8"/>
    <w:rsid w:val="0030559D"/>
    <w:rsid w:val="0032788B"/>
    <w:rsid w:val="00331135"/>
    <w:rsid w:val="00336140"/>
    <w:rsid w:val="0034003E"/>
    <w:rsid w:val="00342C67"/>
    <w:rsid w:val="0035147F"/>
    <w:rsid w:val="0035190C"/>
    <w:rsid w:val="00364BF3"/>
    <w:rsid w:val="003A5E9C"/>
    <w:rsid w:val="003B4CEC"/>
    <w:rsid w:val="003B6D47"/>
    <w:rsid w:val="003D086D"/>
    <w:rsid w:val="003D7D26"/>
    <w:rsid w:val="003F0589"/>
    <w:rsid w:val="003F68DA"/>
    <w:rsid w:val="00404F0E"/>
    <w:rsid w:val="0040656C"/>
    <w:rsid w:val="00412AD4"/>
    <w:rsid w:val="0041430F"/>
    <w:rsid w:val="00432F95"/>
    <w:rsid w:val="00436BEB"/>
    <w:rsid w:val="00450ACF"/>
    <w:rsid w:val="00474F5A"/>
    <w:rsid w:val="0047503D"/>
    <w:rsid w:val="004955F7"/>
    <w:rsid w:val="004A16E0"/>
    <w:rsid w:val="004C0245"/>
    <w:rsid w:val="004C188A"/>
    <w:rsid w:val="004C7173"/>
    <w:rsid w:val="004D41BF"/>
    <w:rsid w:val="004D51D7"/>
    <w:rsid w:val="004E595F"/>
    <w:rsid w:val="004F2ED8"/>
    <w:rsid w:val="0050586A"/>
    <w:rsid w:val="00512CA3"/>
    <w:rsid w:val="00520E0F"/>
    <w:rsid w:val="00553249"/>
    <w:rsid w:val="00560E96"/>
    <w:rsid w:val="0057530A"/>
    <w:rsid w:val="0058298E"/>
    <w:rsid w:val="00587083"/>
    <w:rsid w:val="00593CC8"/>
    <w:rsid w:val="005947DF"/>
    <w:rsid w:val="005A7ED3"/>
    <w:rsid w:val="005B5E1E"/>
    <w:rsid w:val="005B6F68"/>
    <w:rsid w:val="005C0BAC"/>
    <w:rsid w:val="005C7312"/>
    <w:rsid w:val="005D0D48"/>
    <w:rsid w:val="005F1D9F"/>
    <w:rsid w:val="005F205C"/>
    <w:rsid w:val="005F23FD"/>
    <w:rsid w:val="005F7893"/>
    <w:rsid w:val="006022E3"/>
    <w:rsid w:val="006128BD"/>
    <w:rsid w:val="00633843"/>
    <w:rsid w:val="00636B08"/>
    <w:rsid w:val="0065136C"/>
    <w:rsid w:val="006612E0"/>
    <w:rsid w:val="00680771"/>
    <w:rsid w:val="006809F6"/>
    <w:rsid w:val="00680D0F"/>
    <w:rsid w:val="006900AF"/>
    <w:rsid w:val="006D1126"/>
    <w:rsid w:val="006D4AC0"/>
    <w:rsid w:val="006E5188"/>
    <w:rsid w:val="00700C0C"/>
    <w:rsid w:val="00701A0C"/>
    <w:rsid w:val="007020FB"/>
    <w:rsid w:val="00725D51"/>
    <w:rsid w:val="00737723"/>
    <w:rsid w:val="007525A3"/>
    <w:rsid w:val="00753EAB"/>
    <w:rsid w:val="00757C8E"/>
    <w:rsid w:val="007608E0"/>
    <w:rsid w:val="00762C14"/>
    <w:rsid w:val="00766FA4"/>
    <w:rsid w:val="00770F64"/>
    <w:rsid w:val="007766E9"/>
    <w:rsid w:val="007776A9"/>
    <w:rsid w:val="007808B2"/>
    <w:rsid w:val="00790B50"/>
    <w:rsid w:val="00795FA5"/>
    <w:rsid w:val="007B0398"/>
    <w:rsid w:val="00804C3E"/>
    <w:rsid w:val="0081687E"/>
    <w:rsid w:val="008626F9"/>
    <w:rsid w:val="00883CE3"/>
    <w:rsid w:val="008A08EC"/>
    <w:rsid w:val="008A251F"/>
    <w:rsid w:val="008A39E1"/>
    <w:rsid w:val="008E5138"/>
    <w:rsid w:val="008F1FF0"/>
    <w:rsid w:val="008F6C30"/>
    <w:rsid w:val="00900DA6"/>
    <w:rsid w:val="009101A3"/>
    <w:rsid w:val="00911663"/>
    <w:rsid w:val="009120AB"/>
    <w:rsid w:val="00917CB4"/>
    <w:rsid w:val="00924C31"/>
    <w:rsid w:val="00932432"/>
    <w:rsid w:val="009421EE"/>
    <w:rsid w:val="00950133"/>
    <w:rsid w:val="0095464E"/>
    <w:rsid w:val="00957EF8"/>
    <w:rsid w:val="0096000E"/>
    <w:rsid w:val="009629E6"/>
    <w:rsid w:val="00966E81"/>
    <w:rsid w:val="009700DD"/>
    <w:rsid w:val="0097162B"/>
    <w:rsid w:val="00971EE3"/>
    <w:rsid w:val="00974DB3"/>
    <w:rsid w:val="00982721"/>
    <w:rsid w:val="009863EF"/>
    <w:rsid w:val="009A4671"/>
    <w:rsid w:val="009A5C75"/>
    <w:rsid w:val="009B159F"/>
    <w:rsid w:val="009B5D9A"/>
    <w:rsid w:val="009B6228"/>
    <w:rsid w:val="009C56C6"/>
    <w:rsid w:val="009D5284"/>
    <w:rsid w:val="009F1910"/>
    <w:rsid w:val="009F7B9F"/>
    <w:rsid w:val="00A25FF0"/>
    <w:rsid w:val="00A3677E"/>
    <w:rsid w:val="00A42BAB"/>
    <w:rsid w:val="00A5069D"/>
    <w:rsid w:val="00A619DF"/>
    <w:rsid w:val="00A61C84"/>
    <w:rsid w:val="00A73613"/>
    <w:rsid w:val="00AB0DEC"/>
    <w:rsid w:val="00AB43B5"/>
    <w:rsid w:val="00AC1493"/>
    <w:rsid w:val="00AD3998"/>
    <w:rsid w:val="00AE7CFF"/>
    <w:rsid w:val="00AF07E0"/>
    <w:rsid w:val="00B13954"/>
    <w:rsid w:val="00B14CC8"/>
    <w:rsid w:val="00B32511"/>
    <w:rsid w:val="00B45303"/>
    <w:rsid w:val="00B57BB2"/>
    <w:rsid w:val="00B60C08"/>
    <w:rsid w:val="00B71533"/>
    <w:rsid w:val="00B73415"/>
    <w:rsid w:val="00B74D9E"/>
    <w:rsid w:val="00B809BC"/>
    <w:rsid w:val="00B8519C"/>
    <w:rsid w:val="00BD50E9"/>
    <w:rsid w:val="00BE7FCE"/>
    <w:rsid w:val="00BF1669"/>
    <w:rsid w:val="00BF1FB8"/>
    <w:rsid w:val="00BF2076"/>
    <w:rsid w:val="00BF4E3A"/>
    <w:rsid w:val="00C02062"/>
    <w:rsid w:val="00C23570"/>
    <w:rsid w:val="00C36C72"/>
    <w:rsid w:val="00C61ABC"/>
    <w:rsid w:val="00C7171E"/>
    <w:rsid w:val="00C74A33"/>
    <w:rsid w:val="00C81F02"/>
    <w:rsid w:val="00C94E47"/>
    <w:rsid w:val="00C95FFA"/>
    <w:rsid w:val="00CA021F"/>
    <w:rsid w:val="00CA0C7F"/>
    <w:rsid w:val="00CB38F5"/>
    <w:rsid w:val="00CD14AF"/>
    <w:rsid w:val="00CD1BC2"/>
    <w:rsid w:val="00CD413C"/>
    <w:rsid w:val="00CD47E0"/>
    <w:rsid w:val="00D21478"/>
    <w:rsid w:val="00D26230"/>
    <w:rsid w:val="00D27E4B"/>
    <w:rsid w:val="00D318DC"/>
    <w:rsid w:val="00D319A6"/>
    <w:rsid w:val="00D32210"/>
    <w:rsid w:val="00D53300"/>
    <w:rsid w:val="00D613D7"/>
    <w:rsid w:val="00D64AE0"/>
    <w:rsid w:val="00D652AF"/>
    <w:rsid w:val="00D67633"/>
    <w:rsid w:val="00D67CAE"/>
    <w:rsid w:val="00D76E7A"/>
    <w:rsid w:val="00D81475"/>
    <w:rsid w:val="00DA26A5"/>
    <w:rsid w:val="00DB7691"/>
    <w:rsid w:val="00DC4218"/>
    <w:rsid w:val="00DE3AEB"/>
    <w:rsid w:val="00DE5910"/>
    <w:rsid w:val="00DF01E6"/>
    <w:rsid w:val="00DF2D2C"/>
    <w:rsid w:val="00E0008C"/>
    <w:rsid w:val="00E02F21"/>
    <w:rsid w:val="00E15D0B"/>
    <w:rsid w:val="00E17CB6"/>
    <w:rsid w:val="00E216FE"/>
    <w:rsid w:val="00E42EBB"/>
    <w:rsid w:val="00E433A0"/>
    <w:rsid w:val="00E4567B"/>
    <w:rsid w:val="00E74EB8"/>
    <w:rsid w:val="00E761DD"/>
    <w:rsid w:val="00E81873"/>
    <w:rsid w:val="00E83B68"/>
    <w:rsid w:val="00EA2608"/>
    <w:rsid w:val="00EA364E"/>
    <w:rsid w:val="00EA5C80"/>
    <w:rsid w:val="00EA78F7"/>
    <w:rsid w:val="00ED272E"/>
    <w:rsid w:val="00ED41AF"/>
    <w:rsid w:val="00EE0DD7"/>
    <w:rsid w:val="00EE34F2"/>
    <w:rsid w:val="00EF31C1"/>
    <w:rsid w:val="00F0691F"/>
    <w:rsid w:val="00F07EE8"/>
    <w:rsid w:val="00F21A2F"/>
    <w:rsid w:val="00F4465B"/>
    <w:rsid w:val="00F462F5"/>
    <w:rsid w:val="00F5193A"/>
    <w:rsid w:val="00F71988"/>
    <w:rsid w:val="00F743AC"/>
    <w:rsid w:val="00F9447C"/>
    <w:rsid w:val="00FB0C3D"/>
    <w:rsid w:val="00FB0D10"/>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semiHidden/>
    <w:unhideWhenUsed/>
    <w:rsid w:val="00246AC0"/>
    <w:rPr>
      <w:sz w:val="16"/>
      <w:szCs w:val="16"/>
    </w:rPr>
  </w:style>
  <w:style w:type="paragraph" w:styleId="ae">
    <w:name w:val="annotation text"/>
    <w:basedOn w:val="a"/>
    <w:link w:val="af"/>
    <w:unhideWhenUsed/>
    <w:rsid w:val="00246AC0"/>
    <w:pPr>
      <w:spacing w:line="240" w:lineRule="auto"/>
    </w:pPr>
    <w:rPr>
      <w:szCs w:val="20"/>
    </w:rPr>
  </w:style>
  <w:style w:type="character" w:customStyle="1" w:styleId="af">
    <w:name w:val="批注文字 字符"/>
    <w:basedOn w:val="a0"/>
    <w:link w:val="ae"/>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paragraph" w:styleId="af5">
    <w:name w:val="No Spacing"/>
    <w:uiPriority w:val="1"/>
    <w:qFormat/>
    <w:rsid w:val="009120AB"/>
    <w:pPr>
      <w:widowControl w:val="0"/>
      <w:spacing w:after="0" w:line="240" w:lineRule="auto"/>
      <w:jc w:val="both"/>
    </w:pPr>
    <w:rPr>
      <w:rFonts w:ascii="Times New Roman" w:hAnsi="Times New Roman"/>
      <w:sz w:val="20"/>
    </w:rPr>
  </w:style>
  <w:style w:type="paragraph" w:styleId="af6">
    <w:name w:val="Normal (Web)"/>
    <w:basedOn w:val="a"/>
    <w:uiPriority w:val="99"/>
    <w:semiHidden/>
    <w:unhideWhenUsed/>
    <w:rsid w:val="006D4AC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66193382">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34640449">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20972846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456527743">
      <w:bodyDiv w:val="1"/>
      <w:marLeft w:val="0"/>
      <w:marRight w:val="0"/>
      <w:marTop w:val="0"/>
      <w:marBottom w:val="0"/>
      <w:divBdr>
        <w:top w:val="none" w:sz="0" w:space="0" w:color="auto"/>
        <w:left w:val="none" w:sz="0" w:space="0" w:color="auto"/>
        <w:bottom w:val="none" w:sz="0" w:space="0" w:color="auto"/>
        <w:right w:val="none" w:sz="0" w:space="0" w:color="auto"/>
      </w:divBdr>
    </w:div>
    <w:div w:id="483594803">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023894886">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5</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Baicells-QingZhu</cp:lastModifiedBy>
  <cp:revision>101</cp:revision>
  <dcterms:created xsi:type="dcterms:W3CDTF">2024-08-09T09:34:00Z</dcterms:created>
  <dcterms:modified xsi:type="dcterms:W3CDTF">2025-03-27T09:41:00Z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